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8"/>
        <w:gridCol w:w="7262"/>
      </w:tblGrid>
      <w:tr w:rsidR="007268FA" w14:paraId="231E438D" w14:textId="77777777">
        <w:trPr>
          <w:trHeight w:val="1155"/>
        </w:trPr>
        <w:tc>
          <w:tcPr>
            <w:tcW w:w="2588" w:type="dxa"/>
            <w:vMerge w:val="restart"/>
            <w:tcBorders>
              <w:top w:val="nil"/>
              <w:left w:val="nil"/>
              <w:right w:val="nil"/>
            </w:tcBorders>
            <w:shd w:val="clear" w:color="auto" w:fill="auto"/>
          </w:tcPr>
          <w:p w14:paraId="52D24BD3" w14:textId="77777777" w:rsidR="007268FA" w:rsidRDefault="007268FA" w:rsidP="007268FA">
            <w:pPr>
              <w:spacing w:after="0" w:line="240" w:lineRule="auto"/>
              <w:rPr>
                <w:rFonts w:ascii="Calibri" w:hAnsi="Calibri" w:cs="Calibri"/>
              </w:rPr>
            </w:pPr>
            <w:r>
              <w:rPr>
                <w:rFonts w:ascii="Calibri" w:hAnsi="Calibri" w:cs="Calibri"/>
              </w:rPr>
              <w:br w:type="page"/>
            </w:r>
            <w:r>
              <w:rPr>
                <w:rFonts w:ascii="Calibri" w:hAnsi="Calibri" w:cs="Calibri"/>
                <w:noProof/>
                <w:lang w:eastAsia="fr-BE"/>
              </w:rPr>
              <w:drawing>
                <wp:inline distT="0" distB="0" distL="0" distR="0" wp14:anchorId="6CBED00E" wp14:editId="6F408864">
                  <wp:extent cx="1503045" cy="1447165"/>
                  <wp:effectExtent l="0" t="0" r="1905" b="635"/>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3045" cy="1447165"/>
                          </a:xfrm>
                          <a:prstGeom prst="rect">
                            <a:avLst/>
                          </a:prstGeom>
                          <a:noFill/>
                          <a:ln>
                            <a:noFill/>
                          </a:ln>
                        </pic:spPr>
                      </pic:pic>
                    </a:graphicData>
                  </a:graphic>
                </wp:inline>
              </w:drawing>
            </w:r>
          </w:p>
        </w:tc>
        <w:tc>
          <w:tcPr>
            <w:tcW w:w="7262" w:type="dxa"/>
            <w:tcBorders>
              <w:top w:val="nil"/>
              <w:left w:val="nil"/>
              <w:bottom w:val="nil"/>
              <w:right w:val="nil"/>
            </w:tcBorders>
            <w:shd w:val="clear" w:color="auto" w:fill="auto"/>
          </w:tcPr>
          <w:p w14:paraId="010100C2" w14:textId="24DE0D2B" w:rsidR="007268FA" w:rsidRPr="00946F11" w:rsidRDefault="007268FA" w:rsidP="007268FA">
            <w:pPr>
              <w:spacing w:after="0" w:line="240" w:lineRule="auto"/>
              <w:jc w:val="center"/>
              <w:rPr>
                <w:rFonts w:ascii="Calibri" w:hAnsi="Calibri" w:cs="Calibri"/>
                <w:b/>
                <w:color w:val="000000"/>
              </w:rPr>
            </w:pPr>
            <w:r w:rsidRPr="00946F11">
              <w:rPr>
                <w:rFonts w:ascii="Calibri" w:hAnsi="Calibri" w:cs="Calibri"/>
                <w:b/>
                <w:color w:val="000000"/>
              </w:rPr>
              <w:t xml:space="preserve">Marché public de services passé par procédure négociée directe </w:t>
            </w:r>
            <w:r w:rsidR="00CD38C7">
              <w:rPr>
                <w:rFonts w:ascii="Calibri" w:hAnsi="Calibri" w:cs="Calibri"/>
                <w:b/>
                <w:color w:val="000000"/>
              </w:rPr>
              <w:t>sans</w:t>
            </w:r>
            <w:r w:rsidRPr="00946F11">
              <w:rPr>
                <w:rFonts w:ascii="Calibri" w:hAnsi="Calibri" w:cs="Calibri"/>
                <w:b/>
                <w:color w:val="000000"/>
              </w:rPr>
              <w:t xml:space="preserve"> publication préalable</w:t>
            </w:r>
          </w:p>
          <w:p w14:paraId="1E86D1CB" w14:textId="77777777" w:rsidR="007268FA" w:rsidRPr="00946F11" w:rsidRDefault="007268FA" w:rsidP="007268FA">
            <w:pPr>
              <w:spacing w:after="0" w:line="240" w:lineRule="auto"/>
              <w:jc w:val="center"/>
              <w:rPr>
                <w:rFonts w:ascii="Calibri" w:hAnsi="Calibri" w:cs="Calibri"/>
                <w:b/>
                <w:color w:val="000000"/>
              </w:rPr>
            </w:pPr>
          </w:p>
          <w:p w14:paraId="58E6A394" w14:textId="352B1EE2" w:rsidR="007268FA" w:rsidRDefault="007268FA" w:rsidP="007268FA">
            <w:pPr>
              <w:spacing w:after="0" w:line="240" w:lineRule="auto"/>
              <w:jc w:val="center"/>
              <w:rPr>
                <w:rFonts w:ascii="Calibri" w:hAnsi="Calibri" w:cs="Calibri"/>
                <w:b/>
                <w:smallCaps/>
                <w14:shadow w14:blurRad="50800" w14:dist="38100" w14:dir="2700000" w14:sx="100000" w14:sy="100000" w14:kx="0" w14:ky="0" w14:algn="tl">
                  <w14:srgbClr w14:val="000000">
                    <w14:alpha w14:val="60000"/>
                  </w14:srgbClr>
                </w14:shadow>
              </w:rPr>
            </w:pPr>
            <w:r w:rsidRPr="00946F11">
              <w:rPr>
                <w:rFonts w:ascii="Calibri" w:hAnsi="Calibri" w:cs="Calibri"/>
                <w:b/>
                <w:color w:val="000000"/>
              </w:rPr>
              <w:t>CAHIER SPÉCIAL DES CHARGES</w:t>
            </w:r>
          </w:p>
        </w:tc>
      </w:tr>
      <w:tr w:rsidR="007268FA" w14:paraId="558D4E98" w14:textId="77777777">
        <w:trPr>
          <w:trHeight w:val="1155"/>
        </w:trPr>
        <w:tc>
          <w:tcPr>
            <w:tcW w:w="2588" w:type="dxa"/>
            <w:vMerge/>
            <w:tcBorders>
              <w:left w:val="nil"/>
              <w:bottom w:val="single" w:sz="4" w:space="0" w:color="auto"/>
              <w:right w:val="nil"/>
            </w:tcBorders>
            <w:shd w:val="clear" w:color="auto" w:fill="auto"/>
          </w:tcPr>
          <w:p w14:paraId="5B124972" w14:textId="77777777" w:rsidR="007268FA" w:rsidRDefault="007268FA" w:rsidP="007268FA">
            <w:pPr>
              <w:spacing w:after="0" w:line="240" w:lineRule="auto"/>
              <w:rPr>
                <w:rFonts w:ascii="Calibri" w:hAnsi="Calibri" w:cs="Calibri"/>
                <w:noProof/>
                <w:lang w:eastAsia="fr-BE"/>
              </w:rPr>
            </w:pPr>
          </w:p>
        </w:tc>
        <w:tc>
          <w:tcPr>
            <w:tcW w:w="7262" w:type="dxa"/>
            <w:tcBorders>
              <w:top w:val="nil"/>
              <w:left w:val="nil"/>
              <w:bottom w:val="single" w:sz="4" w:space="0" w:color="auto"/>
              <w:right w:val="nil"/>
            </w:tcBorders>
            <w:shd w:val="clear" w:color="auto" w:fill="auto"/>
          </w:tcPr>
          <w:p w14:paraId="6798705B" w14:textId="77777777" w:rsidR="007268FA" w:rsidRDefault="007268FA" w:rsidP="007268FA">
            <w:pPr>
              <w:spacing w:after="0" w:line="240" w:lineRule="auto"/>
              <w:jc w:val="center"/>
              <w:rPr>
                <w:rFonts w:ascii="Calibri" w:hAnsi="Calibri" w:cs="Calibri"/>
                <w:b/>
                <w:color w:val="000000"/>
              </w:rPr>
            </w:pPr>
          </w:p>
          <w:p w14:paraId="5E1B3A02" w14:textId="541345C3" w:rsidR="007268FA" w:rsidRDefault="007268FA" w:rsidP="007268FA">
            <w:pPr>
              <w:spacing w:after="0" w:line="240" w:lineRule="auto"/>
              <w:rPr>
                <w:rFonts w:ascii="Calibri" w:hAnsi="Calibri" w:cs="Calibri"/>
                <w:b/>
                <w:color w:val="000000"/>
              </w:rPr>
            </w:pPr>
            <w:r>
              <w:rPr>
                <w:rFonts w:ascii="Calibri" w:hAnsi="Calibri" w:cs="Calibri"/>
                <w:b/>
                <w:color w:val="000000"/>
              </w:rPr>
              <w:t>Réf. :</w:t>
            </w:r>
          </w:p>
        </w:tc>
      </w:tr>
    </w:tbl>
    <w:p w14:paraId="290CFE54" w14:textId="77777777" w:rsidR="00447509" w:rsidRDefault="00447509">
      <w:pPr>
        <w:spacing w:after="0" w:line="240" w:lineRule="auto"/>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907"/>
        <w:gridCol w:w="3856"/>
      </w:tblGrid>
      <w:tr w:rsidR="00447509" w14:paraId="2F13C81A" w14:textId="77777777">
        <w:trPr>
          <w:jc w:val="center"/>
        </w:trPr>
        <w:tc>
          <w:tcPr>
            <w:tcW w:w="2093" w:type="dxa"/>
            <w:shd w:val="clear" w:color="auto" w:fill="D9D9D9"/>
            <w:vAlign w:val="center"/>
          </w:tcPr>
          <w:p w14:paraId="72859F93" w14:textId="77777777" w:rsidR="00447509" w:rsidRDefault="00955447">
            <w:pPr>
              <w:spacing w:after="0" w:line="240" w:lineRule="auto"/>
              <w:jc w:val="center"/>
              <w:rPr>
                <w:rFonts w:ascii="Calibri" w:hAnsi="Calibri" w:cs="Calibri"/>
                <w:b/>
              </w:rPr>
            </w:pPr>
            <w:r>
              <w:rPr>
                <w:rFonts w:ascii="Calibri" w:hAnsi="Calibri" w:cs="Calibri"/>
                <w:b/>
              </w:rPr>
              <w:t>Pouvoir adjudicateur</w:t>
            </w:r>
          </w:p>
        </w:tc>
        <w:tc>
          <w:tcPr>
            <w:tcW w:w="7763" w:type="dxa"/>
            <w:gridSpan w:val="2"/>
            <w:shd w:val="clear" w:color="auto" w:fill="auto"/>
          </w:tcPr>
          <w:p w14:paraId="0B47BA0D" w14:textId="77777777" w:rsidR="00447509" w:rsidRDefault="00447509">
            <w:pPr>
              <w:spacing w:after="0" w:line="240" w:lineRule="auto"/>
              <w:jc w:val="center"/>
              <w:rPr>
                <w:rFonts w:ascii="Calibri" w:hAnsi="Calibri" w:cs="Calibri"/>
                <w:b/>
              </w:rPr>
            </w:pPr>
          </w:p>
          <w:p w14:paraId="59B92AB6" w14:textId="77777777" w:rsidR="00A95D98" w:rsidRPr="00F327E4" w:rsidRDefault="00A95D98" w:rsidP="00A95D98">
            <w:pPr>
              <w:spacing w:after="0" w:line="240" w:lineRule="auto"/>
              <w:jc w:val="center"/>
              <w:rPr>
                <w:rFonts w:ascii="Calibri" w:eastAsia="Arial Unicode MS" w:hAnsi="Calibri" w:cs="Calibri"/>
              </w:rPr>
            </w:pPr>
            <w:r w:rsidRPr="00F327E4">
              <w:rPr>
                <w:rFonts w:ascii="Calibri" w:hAnsi="Calibri" w:cs="Calibri"/>
              </w:rPr>
              <w:t>La Communauté française, Ministère de la Fédération Wallonie-Bruxelles, Secrétariat Général</w:t>
            </w:r>
            <w:r w:rsidRPr="00F327E4">
              <w:rPr>
                <w:rFonts w:ascii="Calibri" w:eastAsia="Arial Unicode MS" w:hAnsi="Calibri" w:cs="Calibri"/>
              </w:rPr>
              <w:t>, Observatoire de l’enfance, de la jeunesse et de l’aide à la jeunesse, représentée par Olivier Plasman, Directeur Général</w:t>
            </w:r>
          </w:p>
          <w:p w14:paraId="2FA8657B" w14:textId="77777777" w:rsidR="00A95D98" w:rsidRPr="00F327E4" w:rsidRDefault="00A95D98" w:rsidP="00A95D98">
            <w:pPr>
              <w:spacing w:after="0" w:line="240" w:lineRule="auto"/>
              <w:jc w:val="center"/>
              <w:rPr>
                <w:rFonts w:ascii="Calibri" w:eastAsia="Arial Unicode MS" w:hAnsi="Calibri" w:cs="Calibri"/>
              </w:rPr>
            </w:pPr>
            <w:r w:rsidRPr="00F327E4">
              <w:rPr>
                <w:rFonts w:ascii="Calibri" w:eastAsia="Arial Unicode MS" w:hAnsi="Calibri" w:cs="Calibri"/>
              </w:rPr>
              <w:t>ci-après dénommée «</w:t>
            </w:r>
            <w:r>
              <w:rPr>
                <w:rFonts w:ascii="Calibri" w:eastAsia="Arial Unicode MS" w:hAnsi="Calibri" w:cs="Calibri"/>
              </w:rPr>
              <w:t xml:space="preserve"> </w:t>
            </w:r>
            <w:r w:rsidRPr="00F327E4">
              <w:rPr>
                <w:rFonts w:ascii="Calibri" w:eastAsia="Arial Unicode MS" w:hAnsi="Calibri" w:cs="Calibri"/>
              </w:rPr>
              <w:t>le Pouvoir adjudicateur»</w:t>
            </w:r>
          </w:p>
          <w:p w14:paraId="6A49DF98" w14:textId="77777777" w:rsidR="00447509" w:rsidRDefault="00447509">
            <w:pPr>
              <w:spacing w:after="0" w:line="240" w:lineRule="auto"/>
              <w:jc w:val="center"/>
              <w:rPr>
                <w:rFonts w:ascii="Calibri" w:hAnsi="Calibri" w:cs="Calibri"/>
              </w:rPr>
            </w:pPr>
          </w:p>
        </w:tc>
      </w:tr>
      <w:tr w:rsidR="00447509" w14:paraId="5BF3F06E" w14:textId="77777777">
        <w:trPr>
          <w:trHeight w:val="2203"/>
          <w:jc w:val="center"/>
        </w:trPr>
        <w:tc>
          <w:tcPr>
            <w:tcW w:w="2093" w:type="dxa"/>
            <w:shd w:val="clear" w:color="auto" w:fill="D9D9D9"/>
            <w:vAlign w:val="center"/>
          </w:tcPr>
          <w:p w14:paraId="24F046EB" w14:textId="77777777" w:rsidR="00447509" w:rsidRDefault="00955447">
            <w:pPr>
              <w:spacing w:after="0" w:line="240" w:lineRule="auto"/>
              <w:jc w:val="center"/>
              <w:rPr>
                <w:rFonts w:ascii="Calibri" w:hAnsi="Calibri" w:cs="Calibri"/>
                <w:b/>
              </w:rPr>
            </w:pPr>
            <w:r>
              <w:rPr>
                <w:rFonts w:ascii="Calibri" w:hAnsi="Calibri" w:cs="Calibri"/>
                <w:b/>
              </w:rPr>
              <w:t>Objet du marché</w:t>
            </w:r>
          </w:p>
          <w:p w14:paraId="30DD6510" w14:textId="77777777" w:rsidR="00447509" w:rsidRDefault="00955447">
            <w:pPr>
              <w:spacing w:after="0" w:line="240" w:lineRule="auto"/>
              <w:jc w:val="center"/>
              <w:rPr>
                <w:rFonts w:ascii="Calibri" w:hAnsi="Calibri" w:cs="Calibri"/>
                <w:b/>
              </w:rPr>
            </w:pPr>
            <w:r>
              <w:rPr>
                <w:rFonts w:ascii="Calibri" w:hAnsi="Calibri" w:cs="Calibri"/>
                <w:b/>
              </w:rPr>
              <w:t xml:space="preserve">(Résumé) </w:t>
            </w:r>
          </w:p>
        </w:tc>
        <w:tc>
          <w:tcPr>
            <w:tcW w:w="7763" w:type="dxa"/>
            <w:gridSpan w:val="2"/>
            <w:shd w:val="clear" w:color="auto" w:fill="auto"/>
          </w:tcPr>
          <w:p w14:paraId="387AD96D" w14:textId="2A7E1EC4" w:rsidR="00447509" w:rsidRDefault="00955447">
            <w:pPr>
              <w:spacing w:after="0" w:line="240" w:lineRule="auto"/>
              <w:rPr>
                <w:rFonts w:ascii="Calibri" w:hAnsi="Calibri" w:cs="Calibri"/>
                <w:color w:val="4472C4"/>
              </w:rPr>
            </w:pPr>
            <w:r>
              <w:rPr>
                <w:rFonts w:ascii="Calibri" w:eastAsia="Times New Roman" w:hAnsi="Calibri" w:cs="Calibri"/>
                <w:color w:val="4472C4"/>
                <w:lang w:val="fr-FR" w:eastAsia="ar-SA"/>
              </w:rPr>
              <w:object w:dxaOrig="225" w:dyaOrig="225" w14:anchorId="19BD6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72pt;height:131pt" o:ole="">
                  <v:imagedata r:id="rId9" o:title=""/>
                </v:shape>
                <w:control r:id="rId10" w:name="TextBox212" w:shapeid="_x0000_i1043"/>
              </w:object>
            </w:r>
          </w:p>
        </w:tc>
      </w:tr>
      <w:tr w:rsidR="00447509" w14:paraId="22FE88AD" w14:textId="77777777">
        <w:trPr>
          <w:jc w:val="center"/>
        </w:trPr>
        <w:tc>
          <w:tcPr>
            <w:tcW w:w="2093" w:type="dxa"/>
            <w:shd w:val="clear" w:color="auto" w:fill="D9D9D9"/>
            <w:vAlign w:val="center"/>
          </w:tcPr>
          <w:p w14:paraId="385B90E4" w14:textId="77777777" w:rsidR="00447509" w:rsidRDefault="00955447">
            <w:pPr>
              <w:spacing w:after="0" w:line="240" w:lineRule="auto"/>
              <w:jc w:val="center"/>
              <w:rPr>
                <w:rFonts w:ascii="Calibri" w:hAnsi="Calibri" w:cs="Calibri"/>
                <w:b/>
                <w:u w:val="single"/>
              </w:rPr>
            </w:pPr>
            <w:r>
              <w:rPr>
                <w:rFonts w:ascii="Calibri" w:hAnsi="Calibri" w:cs="Calibri"/>
                <w:b/>
              </w:rPr>
              <w:t>Procédure</w:t>
            </w:r>
          </w:p>
        </w:tc>
        <w:tc>
          <w:tcPr>
            <w:tcW w:w="7763" w:type="dxa"/>
            <w:gridSpan w:val="2"/>
            <w:tcBorders>
              <w:bottom w:val="single" w:sz="4" w:space="0" w:color="auto"/>
            </w:tcBorders>
          </w:tcPr>
          <w:p w14:paraId="2BD24801" w14:textId="77777777" w:rsidR="00447509" w:rsidRDefault="00447509">
            <w:pPr>
              <w:spacing w:after="0" w:line="240" w:lineRule="auto"/>
              <w:jc w:val="both"/>
              <w:rPr>
                <w:rFonts w:ascii="Calibri" w:hAnsi="Calibri" w:cs="Calibri"/>
              </w:rPr>
            </w:pPr>
          </w:p>
          <w:p w14:paraId="3A1043AC" w14:textId="5685A8F8" w:rsidR="007268FA" w:rsidRPr="00946F11" w:rsidRDefault="007268FA" w:rsidP="007268FA">
            <w:pPr>
              <w:spacing w:after="0" w:line="240" w:lineRule="auto"/>
              <w:jc w:val="both"/>
              <w:rPr>
                <w:rFonts w:ascii="Calibri" w:hAnsi="Calibri" w:cs="Calibri"/>
              </w:rPr>
            </w:pPr>
            <w:r w:rsidRPr="00946F11">
              <w:rPr>
                <w:rFonts w:ascii="Calibri" w:hAnsi="Calibri" w:cs="Calibri"/>
              </w:rPr>
              <w:t xml:space="preserve">Le présent marché est un marché de services passé par procédure négociée </w:t>
            </w:r>
            <w:r w:rsidR="00CD38C7">
              <w:rPr>
                <w:rFonts w:ascii="Calibri" w:hAnsi="Calibri" w:cs="Calibri"/>
              </w:rPr>
              <w:t>sans</w:t>
            </w:r>
            <w:r w:rsidRPr="00946F11">
              <w:rPr>
                <w:rFonts w:ascii="Calibri" w:hAnsi="Calibri" w:cs="Calibri"/>
              </w:rPr>
              <w:t xml:space="preserve"> publication préalable conformément</w:t>
            </w:r>
            <w:r>
              <w:rPr>
                <w:rFonts w:ascii="Calibri" w:hAnsi="Calibri" w:cs="Calibri"/>
              </w:rPr>
              <w:t xml:space="preserve"> à</w:t>
            </w:r>
            <w:r w:rsidRPr="00946F11">
              <w:rPr>
                <w:rFonts w:ascii="Calibri" w:hAnsi="Calibri" w:cs="Calibri"/>
              </w:rPr>
              <w:t xml:space="preserve"> </w:t>
            </w:r>
            <w:sdt>
              <w:sdtPr>
                <w:rPr>
                  <w:rFonts w:ascii="Calibri" w:hAnsi="Calibri" w:cs="Calibri"/>
                </w:rPr>
                <w:id w:val="-1596165355"/>
                <w:placeholder>
                  <w:docPart w:val="4BE11469DEED4EA2BDC0A067AB774AB9"/>
                </w:placeholder>
                <w:comboBox>
                  <w:listItem w:value="Choisissez un élément."/>
                  <w:listItem w:displayText="l'article 41, § 1er, 1°" w:value="l'article 41, § 1er, 1°"/>
                  <w:listItem w:displayText="l'article 89, § 1er, 1°" w:value="l'article 89, § 1er, 1°"/>
                </w:comboBox>
              </w:sdtPr>
              <w:sdtEndPr/>
              <w:sdtContent>
                <w:r>
                  <w:rPr>
                    <w:rFonts w:ascii="Calibri" w:hAnsi="Calibri" w:cs="Calibri"/>
                  </w:rPr>
                  <w:t>l'article 4</w:t>
                </w:r>
                <w:r w:rsidR="001D3A64">
                  <w:rPr>
                    <w:rFonts w:ascii="Calibri" w:hAnsi="Calibri" w:cs="Calibri"/>
                  </w:rPr>
                  <w:t>2</w:t>
                </w:r>
                <w:r>
                  <w:rPr>
                    <w:rFonts w:ascii="Calibri" w:hAnsi="Calibri" w:cs="Calibri"/>
                  </w:rPr>
                  <w:t>, § 1er, 1°</w:t>
                </w:r>
                <w:r w:rsidR="001D3A64">
                  <w:rPr>
                    <w:rFonts w:ascii="Calibri" w:hAnsi="Calibri" w:cs="Calibri"/>
                  </w:rPr>
                  <w:t>, a)</w:t>
                </w:r>
              </w:sdtContent>
            </w:sdt>
            <w:r w:rsidRPr="00946F11">
              <w:rPr>
                <w:rFonts w:ascii="Calibri" w:hAnsi="Calibri" w:cs="Calibri"/>
              </w:rPr>
              <w:t xml:space="preserve"> de la loi du 17 juin 2016 relative aux marchés publics.</w:t>
            </w:r>
          </w:p>
          <w:p w14:paraId="3C945E9D" w14:textId="77777777" w:rsidR="00447509" w:rsidRDefault="00447509" w:rsidP="007268FA">
            <w:pPr>
              <w:spacing w:after="0" w:line="240" w:lineRule="auto"/>
              <w:jc w:val="both"/>
              <w:rPr>
                <w:rFonts w:ascii="Calibri" w:hAnsi="Calibri" w:cs="Calibri"/>
                <w:b/>
                <w:u w:val="single"/>
              </w:rPr>
            </w:pPr>
          </w:p>
        </w:tc>
      </w:tr>
      <w:tr w:rsidR="00447509" w14:paraId="03E19823" w14:textId="77777777">
        <w:trPr>
          <w:jc w:val="center"/>
        </w:trPr>
        <w:tc>
          <w:tcPr>
            <w:tcW w:w="2093" w:type="dxa"/>
            <w:shd w:val="clear" w:color="auto" w:fill="D9D9D9"/>
            <w:vAlign w:val="center"/>
          </w:tcPr>
          <w:p w14:paraId="19CE0DF2" w14:textId="77777777" w:rsidR="00447509" w:rsidRDefault="00955447">
            <w:pPr>
              <w:spacing w:after="0" w:line="240" w:lineRule="auto"/>
              <w:jc w:val="center"/>
              <w:rPr>
                <w:rFonts w:ascii="Calibri" w:hAnsi="Calibri" w:cs="Calibri"/>
                <w:b/>
              </w:rPr>
            </w:pPr>
            <w:r>
              <w:rPr>
                <w:rFonts w:ascii="Calibri" w:hAnsi="Calibri" w:cs="Calibri"/>
                <w:b/>
              </w:rPr>
              <w:t xml:space="preserve">Durée </w:t>
            </w:r>
          </w:p>
        </w:tc>
        <w:tc>
          <w:tcPr>
            <w:tcW w:w="7763" w:type="dxa"/>
            <w:gridSpan w:val="2"/>
            <w:shd w:val="clear" w:color="auto" w:fill="auto"/>
            <w:vAlign w:val="center"/>
          </w:tcPr>
          <w:p w14:paraId="10F9C021" w14:textId="77777777" w:rsidR="00447509" w:rsidRDefault="00447509">
            <w:pPr>
              <w:spacing w:after="0" w:line="240" w:lineRule="auto"/>
              <w:rPr>
                <w:rFonts w:ascii="Calibri" w:hAnsi="Calibri" w:cs="Calibri"/>
              </w:rPr>
            </w:pPr>
          </w:p>
          <w:p w14:paraId="584C62D7" w14:textId="436714FA" w:rsidR="00447509" w:rsidRPr="00761338" w:rsidRDefault="00955447">
            <w:pPr>
              <w:spacing w:after="0" w:line="240" w:lineRule="auto"/>
              <w:rPr>
                <w:rFonts w:ascii="Calibri" w:hAnsi="Calibri" w:cs="Calibri"/>
              </w:rPr>
            </w:pPr>
            <w:r>
              <w:rPr>
                <w:rFonts w:ascii="Calibri" w:hAnsi="Calibri" w:cs="Calibri"/>
              </w:rPr>
              <w:t xml:space="preserve">Le présent marché aura une durée </w:t>
            </w:r>
            <w:r w:rsidRPr="00761338">
              <w:rPr>
                <w:rFonts w:ascii="Calibri" w:hAnsi="Calibri" w:cs="Calibri"/>
              </w:rPr>
              <w:t xml:space="preserve">de </w:t>
            </w:r>
            <w:r w:rsidR="00761338" w:rsidRPr="00761338">
              <w:rPr>
                <w:rFonts w:ascii="Calibri" w:hAnsi="Calibri" w:cs="Calibri"/>
              </w:rPr>
              <w:t>18 mois</w:t>
            </w:r>
          </w:p>
          <w:p w14:paraId="0578BC6F" w14:textId="77777777" w:rsidR="00447509" w:rsidRDefault="00447509">
            <w:pPr>
              <w:spacing w:after="0" w:line="240" w:lineRule="auto"/>
              <w:rPr>
                <w:rFonts w:ascii="Calibri" w:hAnsi="Calibri" w:cs="Calibri"/>
              </w:rPr>
            </w:pPr>
          </w:p>
        </w:tc>
      </w:tr>
      <w:tr w:rsidR="00447509" w14:paraId="7E802272" w14:textId="77777777">
        <w:trPr>
          <w:jc w:val="center"/>
        </w:trPr>
        <w:tc>
          <w:tcPr>
            <w:tcW w:w="2093" w:type="dxa"/>
            <w:shd w:val="clear" w:color="auto" w:fill="D9D9D9"/>
            <w:vAlign w:val="center"/>
          </w:tcPr>
          <w:p w14:paraId="009637D5" w14:textId="77777777" w:rsidR="00447509" w:rsidRDefault="00955447">
            <w:pPr>
              <w:spacing w:after="0" w:line="240" w:lineRule="auto"/>
              <w:jc w:val="center"/>
              <w:rPr>
                <w:rFonts w:ascii="Calibri" w:hAnsi="Calibri" w:cs="Calibri"/>
                <w:b/>
              </w:rPr>
            </w:pPr>
            <w:r>
              <w:rPr>
                <w:rFonts w:ascii="Calibri" w:hAnsi="Calibri" w:cs="Calibri"/>
                <w:b/>
              </w:rPr>
              <w:t>Reconduction(s)</w:t>
            </w:r>
          </w:p>
        </w:tc>
        <w:tc>
          <w:tcPr>
            <w:tcW w:w="7763" w:type="dxa"/>
            <w:gridSpan w:val="2"/>
            <w:shd w:val="clear" w:color="auto" w:fill="auto"/>
            <w:vAlign w:val="center"/>
          </w:tcPr>
          <w:p w14:paraId="1DE893F0" w14:textId="6C69528E" w:rsidR="00447509" w:rsidRDefault="00955447">
            <w:pPr>
              <w:spacing w:after="0" w:line="240" w:lineRule="auto"/>
              <w:rPr>
                <w:rFonts w:ascii="Calibri" w:hAnsi="Calibri" w:cs="Calibri"/>
              </w:rPr>
            </w:pPr>
            <w:r>
              <w:rPr>
                <w:rFonts w:ascii="Calibri" w:hAnsi="Calibri" w:cs="Calibri"/>
              </w:rPr>
              <w:object w:dxaOrig="225" w:dyaOrig="225" w14:anchorId="120B840D">
                <v:shape id="_x0000_i1045" type="#_x0000_t75" style="width:88pt;height:15.5pt" o:ole="">
                  <v:imagedata r:id="rId11" o:title=""/>
                </v:shape>
                <w:control r:id="rId12" w:name="CheckBox26" w:shapeid="_x0000_i1045"/>
              </w:object>
            </w:r>
            <w:r>
              <w:rPr>
                <w:rFonts w:ascii="Calibri" w:hAnsi="Calibri" w:cs="Calibri"/>
                <w:b/>
              </w:rPr>
              <w:object w:dxaOrig="225" w:dyaOrig="225" w14:anchorId="5ED5B0E6">
                <v:shape id="_x0000_i1047" type="#_x0000_t75" style="width:89.5pt;height:16.5pt" o:ole="">
                  <v:imagedata r:id="rId13" o:title=""/>
                </v:shape>
                <w:control r:id="rId14" w:name="CheckBox301" w:shapeid="_x0000_i1047"/>
              </w:object>
            </w:r>
          </w:p>
        </w:tc>
      </w:tr>
      <w:tr w:rsidR="00447509" w14:paraId="65987F7E" w14:textId="77777777">
        <w:trPr>
          <w:jc w:val="center"/>
        </w:trPr>
        <w:tc>
          <w:tcPr>
            <w:tcW w:w="2093" w:type="dxa"/>
            <w:shd w:val="clear" w:color="auto" w:fill="D9D9D9"/>
            <w:vAlign w:val="center"/>
          </w:tcPr>
          <w:p w14:paraId="14B666F7" w14:textId="77777777" w:rsidR="00447509" w:rsidRDefault="00955447">
            <w:pPr>
              <w:spacing w:after="0" w:line="240" w:lineRule="auto"/>
              <w:jc w:val="center"/>
              <w:rPr>
                <w:rFonts w:ascii="Calibri" w:hAnsi="Calibri" w:cs="Calibri"/>
                <w:b/>
              </w:rPr>
            </w:pPr>
            <w:r>
              <w:rPr>
                <w:rFonts w:ascii="Calibri" w:hAnsi="Calibri" w:cs="Calibri"/>
                <w:b/>
              </w:rPr>
              <w:t>Lots</w:t>
            </w:r>
          </w:p>
        </w:tc>
        <w:tc>
          <w:tcPr>
            <w:tcW w:w="7763" w:type="dxa"/>
            <w:gridSpan w:val="2"/>
            <w:shd w:val="clear" w:color="auto" w:fill="auto"/>
            <w:vAlign w:val="center"/>
          </w:tcPr>
          <w:p w14:paraId="3498D10C" w14:textId="27397F70" w:rsidR="00447509" w:rsidRDefault="00955447">
            <w:pPr>
              <w:spacing w:after="0" w:line="240" w:lineRule="auto"/>
              <w:rPr>
                <w:rFonts w:ascii="Calibri" w:hAnsi="Calibri" w:cs="Calibri"/>
              </w:rPr>
            </w:pPr>
            <w:r>
              <w:rPr>
                <w:rFonts w:ascii="Calibri" w:hAnsi="Calibri" w:cs="Calibri"/>
              </w:rPr>
              <w:object w:dxaOrig="225" w:dyaOrig="225" w14:anchorId="46F06103">
                <v:shape id="_x0000_i1049" type="#_x0000_t75" style="width:88pt;height:15.5pt" o:ole="">
                  <v:imagedata r:id="rId11" o:title=""/>
                </v:shape>
                <w:control r:id="rId15" w:name="CheckBox261" w:shapeid="_x0000_i1049"/>
              </w:object>
            </w:r>
            <w:r>
              <w:rPr>
                <w:rFonts w:ascii="Calibri" w:hAnsi="Calibri" w:cs="Calibri"/>
                <w:b/>
              </w:rPr>
              <w:object w:dxaOrig="225" w:dyaOrig="225" w14:anchorId="0EC69ACB">
                <v:shape id="_x0000_i1051" type="#_x0000_t75" style="width:89.5pt;height:16.5pt" o:ole="">
                  <v:imagedata r:id="rId16" o:title=""/>
                </v:shape>
                <w:control r:id="rId17" w:name="CheckBox3011" w:shapeid="_x0000_i1051"/>
              </w:object>
            </w:r>
          </w:p>
        </w:tc>
      </w:tr>
      <w:tr w:rsidR="00447509" w14:paraId="58CA8E44" w14:textId="77777777">
        <w:trPr>
          <w:jc w:val="center"/>
        </w:trPr>
        <w:tc>
          <w:tcPr>
            <w:tcW w:w="2093" w:type="dxa"/>
            <w:shd w:val="clear" w:color="auto" w:fill="D9D9D9"/>
            <w:vAlign w:val="center"/>
          </w:tcPr>
          <w:p w14:paraId="265FDF37" w14:textId="77777777" w:rsidR="00447509" w:rsidRDefault="00955447">
            <w:pPr>
              <w:spacing w:after="0" w:line="240" w:lineRule="auto"/>
              <w:jc w:val="center"/>
              <w:rPr>
                <w:rFonts w:ascii="Calibri" w:hAnsi="Calibri" w:cs="Calibri"/>
                <w:b/>
              </w:rPr>
            </w:pPr>
            <w:r>
              <w:rPr>
                <w:rFonts w:ascii="Calibri" w:hAnsi="Calibri" w:cs="Calibri"/>
                <w:b/>
              </w:rPr>
              <w:t>Variante(s)</w:t>
            </w:r>
          </w:p>
        </w:tc>
        <w:tc>
          <w:tcPr>
            <w:tcW w:w="7763" w:type="dxa"/>
            <w:gridSpan w:val="2"/>
            <w:shd w:val="clear" w:color="auto" w:fill="auto"/>
            <w:vAlign w:val="center"/>
          </w:tcPr>
          <w:p w14:paraId="4702FDAC" w14:textId="41624FB8" w:rsidR="00447509" w:rsidRDefault="00955447">
            <w:pPr>
              <w:spacing w:after="0" w:line="240" w:lineRule="auto"/>
              <w:rPr>
                <w:rFonts w:ascii="Calibri" w:hAnsi="Calibri" w:cs="Calibri"/>
              </w:rPr>
            </w:pPr>
            <w:r>
              <w:rPr>
                <w:rFonts w:ascii="Calibri" w:hAnsi="Calibri" w:cs="Calibri"/>
              </w:rPr>
              <w:object w:dxaOrig="225" w:dyaOrig="225" w14:anchorId="742D0408">
                <v:shape id="_x0000_i1053" type="#_x0000_t75" style="width:88pt;height:15.5pt" o:ole="">
                  <v:imagedata r:id="rId18" o:title=""/>
                </v:shape>
                <w:control r:id="rId19" w:name="CheckBox262" w:shapeid="_x0000_i1053"/>
              </w:object>
            </w:r>
            <w:r>
              <w:rPr>
                <w:rFonts w:ascii="Calibri" w:hAnsi="Calibri" w:cs="Calibri"/>
                <w:b/>
              </w:rPr>
              <w:object w:dxaOrig="225" w:dyaOrig="225" w14:anchorId="7E00A023">
                <v:shape id="_x0000_i1055" type="#_x0000_t75" style="width:89.5pt;height:16.5pt" o:ole="">
                  <v:imagedata r:id="rId20" o:title=""/>
                </v:shape>
                <w:control r:id="rId21" w:name="CheckBox3012" w:shapeid="_x0000_i1055"/>
              </w:object>
            </w:r>
          </w:p>
        </w:tc>
      </w:tr>
      <w:tr w:rsidR="00447509" w14:paraId="3A806FAE" w14:textId="77777777">
        <w:trPr>
          <w:jc w:val="center"/>
        </w:trPr>
        <w:tc>
          <w:tcPr>
            <w:tcW w:w="2093" w:type="dxa"/>
            <w:shd w:val="clear" w:color="auto" w:fill="D9D9D9"/>
            <w:vAlign w:val="center"/>
          </w:tcPr>
          <w:p w14:paraId="6DC0BE49" w14:textId="77777777" w:rsidR="00447509" w:rsidRDefault="00955447">
            <w:pPr>
              <w:spacing w:after="0" w:line="240" w:lineRule="auto"/>
              <w:jc w:val="center"/>
              <w:rPr>
                <w:rFonts w:ascii="Calibri" w:hAnsi="Calibri" w:cs="Calibri"/>
                <w:b/>
              </w:rPr>
            </w:pPr>
            <w:r>
              <w:rPr>
                <w:rFonts w:ascii="Calibri" w:hAnsi="Calibri" w:cs="Calibri"/>
                <w:b/>
              </w:rPr>
              <w:t>Option(s)</w:t>
            </w:r>
          </w:p>
        </w:tc>
        <w:tc>
          <w:tcPr>
            <w:tcW w:w="7763" w:type="dxa"/>
            <w:gridSpan w:val="2"/>
            <w:shd w:val="clear" w:color="auto" w:fill="auto"/>
            <w:vAlign w:val="center"/>
          </w:tcPr>
          <w:p w14:paraId="1650F2D4" w14:textId="624E721E" w:rsidR="00447509" w:rsidRDefault="00955447">
            <w:pPr>
              <w:spacing w:after="0" w:line="240" w:lineRule="auto"/>
              <w:rPr>
                <w:rFonts w:ascii="Calibri" w:hAnsi="Calibri" w:cs="Calibri"/>
              </w:rPr>
            </w:pPr>
            <w:r>
              <w:rPr>
                <w:rFonts w:ascii="Calibri" w:hAnsi="Calibri" w:cs="Calibri"/>
              </w:rPr>
              <w:object w:dxaOrig="225" w:dyaOrig="225" w14:anchorId="790C5B05">
                <v:shape id="_x0000_i1057" type="#_x0000_t75" style="width:88pt;height:15.5pt" o:ole="">
                  <v:imagedata r:id="rId11" o:title=""/>
                </v:shape>
                <w:control r:id="rId22" w:name="CheckBox263" w:shapeid="_x0000_i1057"/>
              </w:object>
            </w:r>
            <w:r>
              <w:rPr>
                <w:rFonts w:ascii="Calibri" w:hAnsi="Calibri" w:cs="Calibri"/>
                <w:b/>
              </w:rPr>
              <w:object w:dxaOrig="225" w:dyaOrig="225" w14:anchorId="6A0CB5D7">
                <v:shape id="_x0000_i1059" type="#_x0000_t75" style="width:89.5pt;height:16.5pt" o:ole="">
                  <v:imagedata r:id="rId16" o:title=""/>
                </v:shape>
                <w:control r:id="rId23" w:name="CheckBox3013" w:shapeid="_x0000_i1059"/>
              </w:object>
            </w:r>
          </w:p>
        </w:tc>
      </w:tr>
      <w:tr w:rsidR="00447509" w14:paraId="51AE4F83" w14:textId="77777777">
        <w:trPr>
          <w:jc w:val="center"/>
        </w:trPr>
        <w:tc>
          <w:tcPr>
            <w:tcW w:w="2093" w:type="dxa"/>
            <w:shd w:val="clear" w:color="auto" w:fill="D9D9D9"/>
            <w:vAlign w:val="center"/>
          </w:tcPr>
          <w:p w14:paraId="6C4936AE" w14:textId="77777777" w:rsidR="00447509" w:rsidRDefault="00955447">
            <w:pPr>
              <w:spacing w:after="0" w:line="240" w:lineRule="auto"/>
              <w:jc w:val="center"/>
              <w:rPr>
                <w:rFonts w:ascii="Calibri" w:hAnsi="Calibri" w:cs="Calibri"/>
                <w:b/>
              </w:rPr>
            </w:pPr>
            <w:r>
              <w:rPr>
                <w:rFonts w:ascii="Calibri" w:hAnsi="Calibri" w:cs="Calibri"/>
                <w:b/>
              </w:rPr>
              <w:t>Contact </w:t>
            </w:r>
          </w:p>
        </w:tc>
        <w:tc>
          <w:tcPr>
            <w:tcW w:w="3907" w:type="dxa"/>
            <w:shd w:val="clear" w:color="auto" w:fill="auto"/>
          </w:tcPr>
          <w:p w14:paraId="4FC3B48F" w14:textId="77777777" w:rsidR="00447509" w:rsidRDefault="00447509">
            <w:pPr>
              <w:spacing w:after="0" w:line="240" w:lineRule="auto"/>
              <w:rPr>
                <w:rFonts w:ascii="Calibri" w:hAnsi="Calibri" w:cs="Calibri"/>
                <w:b/>
                <w:u w:val="single"/>
              </w:rPr>
            </w:pPr>
          </w:p>
          <w:p w14:paraId="21F2BBD3" w14:textId="77777777" w:rsidR="00447509" w:rsidRDefault="00955447">
            <w:pPr>
              <w:spacing w:after="0" w:line="240" w:lineRule="auto"/>
              <w:rPr>
                <w:rFonts w:ascii="Calibri" w:hAnsi="Calibri" w:cs="Calibri"/>
                <w:b/>
                <w:u w:val="single"/>
              </w:rPr>
            </w:pPr>
            <w:r>
              <w:rPr>
                <w:rFonts w:ascii="Calibri" w:hAnsi="Calibri" w:cs="Calibri"/>
                <w:b/>
                <w:u w:val="single"/>
              </w:rPr>
              <w:t>Clauses administratives</w:t>
            </w:r>
          </w:p>
          <w:p w14:paraId="781C5A60" w14:textId="77777777" w:rsidR="00A95D98" w:rsidRPr="00F327E4" w:rsidRDefault="00A95D98" w:rsidP="00A95D98">
            <w:pPr>
              <w:spacing w:after="0" w:line="240" w:lineRule="auto"/>
              <w:rPr>
                <w:rFonts w:ascii="Calibri" w:hAnsi="Calibri" w:cs="Calibri"/>
              </w:rPr>
            </w:pPr>
            <w:r w:rsidRPr="00F327E4">
              <w:rPr>
                <w:rFonts w:ascii="Calibri" w:hAnsi="Calibri" w:cs="Calibri"/>
              </w:rPr>
              <w:t xml:space="preserve">Mme Anne-Marie Dieu  </w:t>
            </w:r>
          </w:p>
          <w:p w14:paraId="72C41513" w14:textId="77777777" w:rsidR="00A95D98" w:rsidRPr="00F327E4" w:rsidRDefault="00A95D98" w:rsidP="00A95D98">
            <w:pPr>
              <w:spacing w:after="0" w:line="240" w:lineRule="auto"/>
              <w:rPr>
                <w:rFonts w:ascii="Calibri" w:hAnsi="Calibri" w:cs="Calibri"/>
              </w:rPr>
            </w:pPr>
            <w:r w:rsidRPr="00F327E4">
              <w:rPr>
                <w:rFonts w:ascii="Wingdings" w:hAnsi="Wingdings"/>
              </w:rPr>
              <w:t></w:t>
            </w:r>
            <w:r w:rsidRPr="00F327E4">
              <w:rPr>
                <w:rFonts w:ascii="Wingdings" w:hAnsi="Wingdings"/>
              </w:rPr>
              <w:t></w:t>
            </w:r>
            <w:r w:rsidRPr="00F327E4">
              <w:rPr>
                <w:rFonts w:ascii="Calibri" w:hAnsi="Calibri" w:cs="Calibri"/>
              </w:rPr>
              <w:t>: 0473 38 00 32</w:t>
            </w:r>
          </w:p>
          <w:p w14:paraId="67697203" w14:textId="77777777" w:rsidR="00447509" w:rsidRDefault="00A95D98" w:rsidP="00A95D98">
            <w:pPr>
              <w:spacing w:after="0" w:line="240" w:lineRule="auto"/>
              <w:rPr>
                <w:rFonts w:ascii="Calibri" w:hAnsi="Calibri" w:cs="Calibri"/>
                <w:color w:val="000000"/>
              </w:rPr>
            </w:pPr>
            <w:r w:rsidRPr="00F327E4">
              <w:rPr>
                <w:rFonts w:ascii="Wingdings" w:hAnsi="Wingdings"/>
              </w:rPr>
              <w:t></w:t>
            </w:r>
            <w:r w:rsidRPr="00F327E4">
              <w:rPr>
                <w:rFonts w:ascii="Wingdings" w:hAnsi="Wingdings"/>
              </w:rPr>
              <w:t></w:t>
            </w:r>
            <w:r w:rsidRPr="00F327E4">
              <w:rPr>
                <w:rFonts w:ascii="Calibri" w:hAnsi="Calibri" w:cs="Calibri"/>
              </w:rPr>
              <w:t>: anne-marie.dieu@cfwb.be</w:t>
            </w:r>
          </w:p>
        </w:tc>
        <w:tc>
          <w:tcPr>
            <w:tcW w:w="3856" w:type="dxa"/>
            <w:shd w:val="clear" w:color="auto" w:fill="auto"/>
          </w:tcPr>
          <w:p w14:paraId="5347BD86" w14:textId="77777777" w:rsidR="00447509" w:rsidRDefault="00447509">
            <w:pPr>
              <w:spacing w:after="0" w:line="240" w:lineRule="auto"/>
              <w:rPr>
                <w:rFonts w:ascii="Calibri" w:hAnsi="Calibri" w:cs="Calibri"/>
                <w:b/>
                <w:u w:val="single"/>
              </w:rPr>
            </w:pPr>
          </w:p>
          <w:p w14:paraId="023E8EC2" w14:textId="77777777" w:rsidR="00447509" w:rsidRDefault="00955447">
            <w:pPr>
              <w:spacing w:after="0" w:line="240" w:lineRule="auto"/>
              <w:rPr>
                <w:rFonts w:ascii="Calibri" w:hAnsi="Calibri" w:cs="Calibri"/>
                <w:b/>
                <w:u w:val="single"/>
              </w:rPr>
            </w:pPr>
            <w:r>
              <w:rPr>
                <w:rFonts w:ascii="Calibri" w:hAnsi="Calibri" w:cs="Calibri"/>
                <w:b/>
                <w:u w:val="single"/>
              </w:rPr>
              <w:t>Spécifications techniques</w:t>
            </w:r>
          </w:p>
          <w:p w14:paraId="34F74A1F" w14:textId="165469FA" w:rsidR="00447509" w:rsidRDefault="00A95D98">
            <w:pPr>
              <w:spacing w:after="0" w:line="240" w:lineRule="auto"/>
              <w:rPr>
                <w:rFonts w:ascii="Calibri" w:hAnsi="Calibri" w:cs="Calibri"/>
              </w:rPr>
            </w:pPr>
            <w:r>
              <w:rPr>
                <w:rFonts w:ascii="Calibri" w:hAnsi="Calibri" w:cs="Calibri"/>
              </w:rPr>
              <w:t>M</w:t>
            </w:r>
            <w:r w:rsidR="001E7EA8">
              <w:rPr>
                <w:rFonts w:ascii="Calibri" w:hAnsi="Calibri" w:cs="Calibri"/>
              </w:rPr>
              <w:t>me Anne-Marie Dieu</w:t>
            </w:r>
          </w:p>
          <w:p w14:paraId="0DE35019" w14:textId="3F7249D4" w:rsidR="00447509" w:rsidRDefault="00955447">
            <w:pPr>
              <w:spacing w:after="0" w:line="240" w:lineRule="auto"/>
              <w:rPr>
                <w:rFonts w:ascii="Calibri" w:hAnsi="Calibri" w:cs="Calibri"/>
                <w:color w:val="000000"/>
              </w:rPr>
            </w:pPr>
            <w:r>
              <w:rPr>
                <w:rFonts w:ascii="Wingdings" w:hAnsi="Wingdings"/>
                <w:color w:val="000000"/>
              </w:rPr>
              <w:t></w:t>
            </w:r>
            <w:r>
              <w:rPr>
                <w:rFonts w:ascii="Wingdings" w:hAnsi="Wingdings"/>
                <w:color w:val="000000"/>
              </w:rPr>
              <w:t></w:t>
            </w:r>
            <w:r>
              <w:rPr>
                <w:rFonts w:ascii="Calibri" w:hAnsi="Calibri" w:cs="Calibri"/>
                <w:color w:val="000000"/>
              </w:rPr>
              <w:t xml:space="preserve">: </w:t>
            </w:r>
            <w:r w:rsidR="00A95D98" w:rsidRPr="00A95D98">
              <w:rPr>
                <w:rFonts w:ascii="Calibri" w:hAnsi="Calibri" w:cs="Calibri"/>
              </w:rPr>
              <w:t>047</w:t>
            </w:r>
            <w:r w:rsidR="001E7EA8">
              <w:rPr>
                <w:rFonts w:ascii="Calibri" w:hAnsi="Calibri" w:cs="Calibri"/>
              </w:rPr>
              <w:t>3 38 00 32</w:t>
            </w:r>
          </w:p>
          <w:p w14:paraId="67FE9F77" w14:textId="6EC81A2F" w:rsidR="001E7EA8" w:rsidRDefault="00955447">
            <w:pPr>
              <w:spacing w:after="0" w:line="240" w:lineRule="auto"/>
              <w:rPr>
                <w:rFonts w:ascii="Calibri" w:hAnsi="Calibri" w:cs="Calibri"/>
              </w:rPr>
            </w:pPr>
            <w:r>
              <w:rPr>
                <w:rFonts w:ascii="Wingdings" w:hAnsi="Wingdings"/>
                <w:color w:val="000000"/>
              </w:rPr>
              <w:t></w:t>
            </w:r>
            <w:r>
              <w:rPr>
                <w:rFonts w:ascii="Wingdings" w:hAnsi="Wingdings"/>
                <w:color w:val="000000"/>
              </w:rPr>
              <w:t></w:t>
            </w:r>
            <w:r w:rsidRPr="00A95D98">
              <w:rPr>
                <w:rFonts w:ascii="Calibri" w:hAnsi="Calibri" w:cs="Calibri"/>
              </w:rPr>
              <w:t>:</w:t>
            </w:r>
            <w:r w:rsidR="00A95D98" w:rsidRPr="00A95D98">
              <w:rPr>
                <w:rFonts w:ascii="Calibri" w:hAnsi="Calibri" w:cs="Calibri"/>
              </w:rPr>
              <w:t xml:space="preserve"> </w:t>
            </w:r>
            <w:hyperlink r:id="rId24" w:history="1">
              <w:r w:rsidR="001E7EA8" w:rsidRPr="003846E0">
                <w:rPr>
                  <w:rStyle w:val="Lienhypertexte"/>
                  <w:rFonts w:ascii="Calibri" w:hAnsi="Calibri" w:cs="Calibri"/>
                </w:rPr>
                <w:t>anne-marie.dieu@cfwb.be</w:t>
              </w:r>
            </w:hyperlink>
          </w:p>
          <w:p w14:paraId="6484887A" w14:textId="1E8711B9" w:rsidR="00447509" w:rsidRDefault="00447509">
            <w:pPr>
              <w:spacing w:after="0" w:line="240" w:lineRule="auto"/>
              <w:rPr>
                <w:rFonts w:ascii="Calibri" w:hAnsi="Calibri" w:cs="Calibri"/>
                <w:color w:val="70AD47"/>
              </w:rPr>
            </w:pPr>
          </w:p>
          <w:p w14:paraId="4B748F67" w14:textId="77777777" w:rsidR="00447509" w:rsidRDefault="00447509">
            <w:pPr>
              <w:spacing w:after="0" w:line="240" w:lineRule="auto"/>
              <w:rPr>
                <w:rFonts w:ascii="Calibri" w:hAnsi="Calibri" w:cs="Calibri"/>
              </w:rPr>
            </w:pPr>
          </w:p>
        </w:tc>
      </w:tr>
    </w:tbl>
    <w:p w14:paraId="272D406A" w14:textId="77777777" w:rsidR="00447509" w:rsidRDefault="00447509">
      <w:pPr>
        <w:pStyle w:val="En-ttedetabledesmatires"/>
        <w:spacing w:before="0" w:line="240" w:lineRule="auto"/>
        <w:jc w:val="both"/>
        <w:rPr>
          <w:rFonts w:ascii="Calibri" w:hAnsi="Calibri" w:cs="Calibri"/>
          <w:sz w:val="22"/>
          <w:szCs w:val="22"/>
          <w:lang w:val="fr-FR"/>
        </w:rPr>
      </w:pPr>
    </w:p>
    <w:p w14:paraId="0E0CE499" w14:textId="77777777" w:rsidR="00447509" w:rsidRDefault="00447509">
      <w:pPr>
        <w:pStyle w:val="En-ttedetabledesmatires"/>
        <w:spacing w:before="0" w:line="240" w:lineRule="auto"/>
        <w:jc w:val="both"/>
        <w:rPr>
          <w:rFonts w:ascii="Calibri" w:hAnsi="Calibri" w:cs="Calibri"/>
          <w:sz w:val="22"/>
          <w:szCs w:val="22"/>
          <w:lang w:val="fr-FR"/>
        </w:rPr>
      </w:pPr>
    </w:p>
    <w:p w14:paraId="1FAA7D01" w14:textId="77777777" w:rsidR="00447509" w:rsidRDefault="00955447">
      <w:pPr>
        <w:pStyle w:val="En-ttedetabledesmatires"/>
        <w:spacing w:before="0" w:line="240" w:lineRule="auto"/>
        <w:jc w:val="both"/>
        <w:rPr>
          <w:rFonts w:asciiTheme="minorHAnsi" w:hAnsiTheme="minorHAnsi" w:cstheme="minorHAnsi"/>
          <w:color w:val="auto"/>
          <w:sz w:val="22"/>
          <w:szCs w:val="22"/>
          <w:lang w:val="fr-FR"/>
        </w:rPr>
      </w:pPr>
      <w:r>
        <w:rPr>
          <w:rFonts w:ascii="Calibri" w:hAnsi="Calibri" w:cs="Calibri"/>
          <w:sz w:val="22"/>
          <w:szCs w:val="22"/>
          <w:lang w:val="fr-FR"/>
        </w:rPr>
        <w:br w:type="page"/>
      </w:r>
      <w:r>
        <w:rPr>
          <w:rFonts w:asciiTheme="minorHAnsi" w:hAnsiTheme="minorHAnsi" w:cstheme="minorHAnsi"/>
          <w:color w:val="auto"/>
          <w:sz w:val="22"/>
          <w:szCs w:val="22"/>
          <w:lang w:val="fr-FR"/>
        </w:rPr>
        <w:lastRenderedPageBreak/>
        <w:t>Tables des matières</w:t>
      </w:r>
    </w:p>
    <w:p w14:paraId="6A8A4469" w14:textId="77777777" w:rsidR="00447509" w:rsidRDefault="00447509">
      <w:pPr>
        <w:spacing w:after="0" w:line="240" w:lineRule="auto"/>
        <w:rPr>
          <w:rFonts w:asciiTheme="minorHAnsi" w:hAnsiTheme="minorHAnsi" w:cstheme="minorHAnsi"/>
          <w:lang w:val="fr-FR" w:eastAsia="fr-BE"/>
        </w:rPr>
      </w:pPr>
    </w:p>
    <w:p w14:paraId="45CC957F" w14:textId="246A5D27" w:rsidR="006845FF" w:rsidRDefault="006845FF">
      <w:pPr>
        <w:pStyle w:val="TM1"/>
        <w:rPr>
          <w:rFonts w:asciiTheme="minorHAnsi" w:eastAsiaTheme="minorEastAsia" w:hAnsiTheme="minorHAnsi" w:cstheme="minorBidi"/>
          <w:noProof/>
          <w:kern w:val="2"/>
          <w:lang w:eastAsia="fr-BE"/>
          <w14:ligatures w14:val="standardContextual"/>
        </w:rPr>
      </w:pPr>
      <w:r>
        <w:rPr>
          <w:rFonts w:asciiTheme="minorHAnsi" w:hAnsiTheme="minorHAnsi" w:cstheme="minorHAnsi"/>
        </w:rPr>
        <w:fldChar w:fldCharType="begin"/>
      </w:r>
      <w:r>
        <w:rPr>
          <w:rFonts w:asciiTheme="minorHAnsi" w:hAnsiTheme="minorHAnsi" w:cstheme="minorHAnsi"/>
        </w:rPr>
        <w:instrText xml:space="preserve"> TOC \o "1-3" \h \z \u </w:instrText>
      </w:r>
      <w:r>
        <w:rPr>
          <w:rFonts w:asciiTheme="minorHAnsi" w:hAnsiTheme="minorHAnsi" w:cstheme="minorHAnsi"/>
        </w:rPr>
        <w:fldChar w:fldCharType="separate"/>
      </w:r>
      <w:hyperlink w:anchor="_Toc187833606" w:history="1">
        <w:r w:rsidRPr="00B66123">
          <w:rPr>
            <w:rStyle w:val="Lienhypertexte"/>
            <w:rFonts w:ascii="Calibri" w:hAnsi="Calibri" w:cs="Calibri"/>
            <w:noProof/>
          </w:rPr>
          <w:t>I.</w:t>
        </w:r>
        <w:r>
          <w:rPr>
            <w:rFonts w:asciiTheme="minorHAnsi" w:eastAsiaTheme="minorEastAsia" w:hAnsiTheme="minorHAnsi" w:cstheme="minorBidi"/>
            <w:noProof/>
            <w:kern w:val="2"/>
            <w:lang w:eastAsia="fr-BE"/>
            <w14:ligatures w14:val="standardContextual"/>
          </w:rPr>
          <w:tab/>
        </w:r>
        <w:r w:rsidRPr="00B66123">
          <w:rPr>
            <w:rStyle w:val="Lienhypertexte"/>
            <w:rFonts w:ascii="Calibri" w:hAnsi="Calibri" w:cs="Calibri"/>
            <w:noProof/>
          </w:rPr>
          <w:t>Clauses administratives</w:t>
        </w:r>
        <w:r>
          <w:rPr>
            <w:noProof/>
            <w:webHidden/>
          </w:rPr>
          <w:tab/>
        </w:r>
        <w:r>
          <w:rPr>
            <w:noProof/>
            <w:webHidden/>
          </w:rPr>
          <w:fldChar w:fldCharType="begin"/>
        </w:r>
        <w:r>
          <w:rPr>
            <w:noProof/>
            <w:webHidden/>
          </w:rPr>
          <w:instrText xml:space="preserve"> PAGEREF _Toc187833606 \h </w:instrText>
        </w:r>
        <w:r>
          <w:rPr>
            <w:noProof/>
            <w:webHidden/>
          </w:rPr>
        </w:r>
        <w:r>
          <w:rPr>
            <w:noProof/>
            <w:webHidden/>
          </w:rPr>
          <w:fldChar w:fldCharType="separate"/>
        </w:r>
        <w:r w:rsidR="003A371E">
          <w:rPr>
            <w:noProof/>
            <w:webHidden/>
          </w:rPr>
          <w:t>3</w:t>
        </w:r>
        <w:r>
          <w:rPr>
            <w:noProof/>
            <w:webHidden/>
          </w:rPr>
          <w:fldChar w:fldCharType="end"/>
        </w:r>
      </w:hyperlink>
    </w:p>
    <w:p w14:paraId="548FF6D6" w14:textId="179FFD43"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07" w:history="1">
        <w:r w:rsidR="006845FF" w:rsidRPr="00B66123">
          <w:rPr>
            <w:rStyle w:val="Lienhypertexte"/>
            <w:rFonts w:ascii="Calibri" w:hAnsi="Calibri"/>
          </w:rPr>
          <w:t>1.</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Dérogations à l’arrêté royal du 14 janvier 2013</w:t>
        </w:r>
        <w:r w:rsidR="006845FF">
          <w:rPr>
            <w:webHidden/>
          </w:rPr>
          <w:tab/>
        </w:r>
        <w:r w:rsidR="006845FF">
          <w:rPr>
            <w:webHidden/>
          </w:rPr>
          <w:fldChar w:fldCharType="begin"/>
        </w:r>
        <w:r w:rsidR="006845FF">
          <w:rPr>
            <w:webHidden/>
          </w:rPr>
          <w:instrText xml:space="preserve"> PAGEREF _Toc187833607 \h </w:instrText>
        </w:r>
        <w:r w:rsidR="006845FF">
          <w:rPr>
            <w:webHidden/>
          </w:rPr>
        </w:r>
        <w:r w:rsidR="006845FF">
          <w:rPr>
            <w:webHidden/>
          </w:rPr>
          <w:fldChar w:fldCharType="separate"/>
        </w:r>
        <w:r w:rsidR="003A371E">
          <w:rPr>
            <w:webHidden/>
          </w:rPr>
          <w:t>3</w:t>
        </w:r>
        <w:r w:rsidR="006845FF">
          <w:rPr>
            <w:webHidden/>
          </w:rPr>
          <w:fldChar w:fldCharType="end"/>
        </w:r>
      </w:hyperlink>
    </w:p>
    <w:p w14:paraId="31FD5772" w14:textId="44306011"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08" w:history="1">
        <w:r w:rsidR="006845FF" w:rsidRPr="00B66123">
          <w:rPr>
            <w:rStyle w:val="Lienhypertexte"/>
            <w:rFonts w:ascii="Calibri" w:hAnsi="Calibri"/>
          </w:rPr>
          <w:t>2.</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Législation applicable</w:t>
        </w:r>
        <w:r w:rsidR="006845FF">
          <w:rPr>
            <w:webHidden/>
          </w:rPr>
          <w:tab/>
        </w:r>
        <w:r w:rsidR="006845FF">
          <w:rPr>
            <w:webHidden/>
          </w:rPr>
          <w:fldChar w:fldCharType="begin"/>
        </w:r>
        <w:r w:rsidR="006845FF">
          <w:rPr>
            <w:webHidden/>
          </w:rPr>
          <w:instrText xml:space="preserve"> PAGEREF _Toc187833608 \h </w:instrText>
        </w:r>
        <w:r w:rsidR="006845FF">
          <w:rPr>
            <w:webHidden/>
          </w:rPr>
        </w:r>
        <w:r w:rsidR="006845FF">
          <w:rPr>
            <w:webHidden/>
          </w:rPr>
          <w:fldChar w:fldCharType="separate"/>
        </w:r>
        <w:r w:rsidR="003A371E">
          <w:rPr>
            <w:webHidden/>
          </w:rPr>
          <w:t>3</w:t>
        </w:r>
        <w:r w:rsidR="006845FF">
          <w:rPr>
            <w:webHidden/>
          </w:rPr>
          <w:fldChar w:fldCharType="end"/>
        </w:r>
      </w:hyperlink>
    </w:p>
    <w:p w14:paraId="5F1072E0" w14:textId="18C4A337"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09" w:history="1">
        <w:r w:rsidR="006845FF" w:rsidRPr="00B66123">
          <w:rPr>
            <w:rStyle w:val="Lienhypertexte"/>
            <w:rFonts w:ascii="Calibri" w:hAnsi="Calibri"/>
          </w:rPr>
          <w:t>3.</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Pouvoir Adjudicateur</w:t>
        </w:r>
        <w:r w:rsidR="006845FF">
          <w:rPr>
            <w:webHidden/>
          </w:rPr>
          <w:tab/>
        </w:r>
        <w:r w:rsidR="006845FF">
          <w:rPr>
            <w:webHidden/>
          </w:rPr>
          <w:fldChar w:fldCharType="begin"/>
        </w:r>
        <w:r w:rsidR="006845FF">
          <w:rPr>
            <w:webHidden/>
          </w:rPr>
          <w:instrText xml:space="preserve"> PAGEREF _Toc187833609 \h </w:instrText>
        </w:r>
        <w:r w:rsidR="006845FF">
          <w:rPr>
            <w:webHidden/>
          </w:rPr>
        </w:r>
        <w:r w:rsidR="006845FF">
          <w:rPr>
            <w:webHidden/>
          </w:rPr>
          <w:fldChar w:fldCharType="separate"/>
        </w:r>
        <w:r w:rsidR="003A371E">
          <w:rPr>
            <w:webHidden/>
          </w:rPr>
          <w:t>3</w:t>
        </w:r>
        <w:r w:rsidR="006845FF">
          <w:rPr>
            <w:webHidden/>
          </w:rPr>
          <w:fldChar w:fldCharType="end"/>
        </w:r>
      </w:hyperlink>
    </w:p>
    <w:p w14:paraId="1513D9A3" w14:textId="4B5749DD"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10" w:history="1">
        <w:r w:rsidR="006845FF" w:rsidRPr="00B66123">
          <w:rPr>
            <w:rStyle w:val="Lienhypertexte"/>
            <w:rFonts w:ascii="Calibri" w:hAnsi="Calibri"/>
          </w:rPr>
          <w:t>4.</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Objet du marché</w:t>
        </w:r>
        <w:r w:rsidR="006845FF">
          <w:rPr>
            <w:webHidden/>
          </w:rPr>
          <w:tab/>
        </w:r>
        <w:r w:rsidR="006845FF">
          <w:rPr>
            <w:webHidden/>
          </w:rPr>
          <w:fldChar w:fldCharType="begin"/>
        </w:r>
        <w:r w:rsidR="006845FF">
          <w:rPr>
            <w:webHidden/>
          </w:rPr>
          <w:instrText xml:space="preserve"> PAGEREF _Toc187833610 \h </w:instrText>
        </w:r>
        <w:r w:rsidR="006845FF">
          <w:rPr>
            <w:webHidden/>
          </w:rPr>
        </w:r>
        <w:r w:rsidR="006845FF">
          <w:rPr>
            <w:webHidden/>
          </w:rPr>
          <w:fldChar w:fldCharType="separate"/>
        </w:r>
        <w:r w:rsidR="003A371E">
          <w:rPr>
            <w:webHidden/>
          </w:rPr>
          <w:t>3</w:t>
        </w:r>
        <w:r w:rsidR="006845FF">
          <w:rPr>
            <w:webHidden/>
          </w:rPr>
          <w:fldChar w:fldCharType="end"/>
        </w:r>
      </w:hyperlink>
    </w:p>
    <w:p w14:paraId="35910906" w14:textId="5BD15401" w:rsidR="006845FF" w:rsidRDefault="00922FD0">
      <w:pPr>
        <w:pStyle w:val="TM3"/>
        <w:tabs>
          <w:tab w:val="left" w:pos="1794"/>
          <w:tab w:val="right" w:leader="dot" w:pos="9911"/>
        </w:tabs>
        <w:rPr>
          <w:rFonts w:asciiTheme="minorHAnsi" w:eastAsiaTheme="minorEastAsia" w:hAnsiTheme="minorHAnsi" w:cstheme="minorBidi"/>
          <w:noProof/>
          <w:kern w:val="2"/>
          <w:sz w:val="22"/>
          <w:lang w:eastAsia="fr-BE"/>
          <w14:ligatures w14:val="standardContextual"/>
        </w:rPr>
      </w:pPr>
      <w:hyperlink w:anchor="_Toc187833611" w:history="1">
        <w:r w:rsidR="006845FF" w:rsidRPr="00B66123">
          <w:rPr>
            <w:rStyle w:val="Lienhypertexte"/>
            <w:rFonts w:ascii="Calibri" w:hAnsi="Calibri" w:cs="Calibri"/>
            <w:noProof/>
          </w:rPr>
          <w:t>a)</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Description de l’objet</w:t>
        </w:r>
        <w:r w:rsidR="006845FF">
          <w:rPr>
            <w:noProof/>
            <w:webHidden/>
          </w:rPr>
          <w:tab/>
        </w:r>
        <w:r w:rsidR="006845FF">
          <w:rPr>
            <w:noProof/>
            <w:webHidden/>
          </w:rPr>
          <w:fldChar w:fldCharType="begin"/>
        </w:r>
        <w:r w:rsidR="006845FF">
          <w:rPr>
            <w:noProof/>
            <w:webHidden/>
          </w:rPr>
          <w:instrText xml:space="preserve"> PAGEREF _Toc187833611 \h </w:instrText>
        </w:r>
        <w:r w:rsidR="006845FF">
          <w:rPr>
            <w:noProof/>
            <w:webHidden/>
          </w:rPr>
        </w:r>
        <w:r w:rsidR="006845FF">
          <w:rPr>
            <w:noProof/>
            <w:webHidden/>
          </w:rPr>
          <w:fldChar w:fldCharType="separate"/>
        </w:r>
        <w:r w:rsidR="003A371E">
          <w:rPr>
            <w:noProof/>
            <w:webHidden/>
          </w:rPr>
          <w:t>3</w:t>
        </w:r>
        <w:r w:rsidR="006845FF">
          <w:rPr>
            <w:noProof/>
            <w:webHidden/>
          </w:rPr>
          <w:fldChar w:fldCharType="end"/>
        </w:r>
      </w:hyperlink>
    </w:p>
    <w:p w14:paraId="1813F79C" w14:textId="2D5477BC" w:rsidR="006845FF" w:rsidRDefault="00922FD0">
      <w:pPr>
        <w:pStyle w:val="TM3"/>
        <w:tabs>
          <w:tab w:val="left" w:pos="1804"/>
          <w:tab w:val="right" w:leader="dot" w:pos="9911"/>
        </w:tabs>
        <w:rPr>
          <w:rFonts w:asciiTheme="minorHAnsi" w:eastAsiaTheme="minorEastAsia" w:hAnsiTheme="minorHAnsi" w:cstheme="minorBidi"/>
          <w:noProof/>
          <w:kern w:val="2"/>
          <w:sz w:val="22"/>
          <w:lang w:eastAsia="fr-BE"/>
          <w14:ligatures w14:val="standardContextual"/>
        </w:rPr>
      </w:pPr>
      <w:hyperlink w:anchor="_Toc187833612" w:history="1">
        <w:r w:rsidR="006845FF" w:rsidRPr="00B66123">
          <w:rPr>
            <w:rStyle w:val="Lienhypertexte"/>
            <w:rFonts w:ascii="Calibri" w:hAnsi="Calibri" w:cs="Calibri"/>
            <w:noProof/>
          </w:rPr>
          <w:t>b)</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Variantes</w:t>
        </w:r>
        <w:r w:rsidR="006845FF">
          <w:rPr>
            <w:noProof/>
            <w:webHidden/>
          </w:rPr>
          <w:tab/>
        </w:r>
        <w:r w:rsidR="006845FF">
          <w:rPr>
            <w:noProof/>
            <w:webHidden/>
          </w:rPr>
          <w:fldChar w:fldCharType="begin"/>
        </w:r>
        <w:r w:rsidR="006845FF">
          <w:rPr>
            <w:noProof/>
            <w:webHidden/>
          </w:rPr>
          <w:instrText xml:space="preserve"> PAGEREF _Toc187833612 \h </w:instrText>
        </w:r>
        <w:r w:rsidR="006845FF">
          <w:rPr>
            <w:noProof/>
            <w:webHidden/>
          </w:rPr>
        </w:r>
        <w:r w:rsidR="006845FF">
          <w:rPr>
            <w:noProof/>
            <w:webHidden/>
          </w:rPr>
          <w:fldChar w:fldCharType="separate"/>
        </w:r>
        <w:r w:rsidR="003A371E">
          <w:rPr>
            <w:noProof/>
            <w:webHidden/>
          </w:rPr>
          <w:t>3</w:t>
        </w:r>
        <w:r w:rsidR="006845FF">
          <w:rPr>
            <w:noProof/>
            <w:webHidden/>
          </w:rPr>
          <w:fldChar w:fldCharType="end"/>
        </w:r>
      </w:hyperlink>
    </w:p>
    <w:p w14:paraId="510ED9A3" w14:textId="4860978C" w:rsidR="006845FF" w:rsidRDefault="00922FD0">
      <w:pPr>
        <w:pStyle w:val="TM3"/>
        <w:tabs>
          <w:tab w:val="left" w:pos="1783"/>
          <w:tab w:val="right" w:leader="dot" w:pos="9911"/>
        </w:tabs>
        <w:rPr>
          <w:rFonts w:asciiTheme="minorHAnsi" w:eastAsiaTheme="minorEastAsia" w:hAnsiTheme="minorHAnsi" w:cstheme="minorBidi"/>
          <w:noProof/>
          <w:kern w:val="2"/>
          <w:sz w:val="22"/>
          <w:lang w:eastAsia="fr-BE"/>
          <w14:ligatures w14:val="standardContextual"/>
        </w:rPr>
      </w:pPr>
      <w:hyperlink w:anchor="_Toc187833613" w:history="1">
        <w:r w:rsidR="006845FF" w:rsidRPr="00B66123">
          <w:rPr>
            <w:rStyle w:val="Lienhypertexte"/>
            <w:rFonts w:ascii="Calibri" w:hAnsi="Calibri" w:cs="Calibri"/>
            <w:noProof/>
          </w:rPr>
          <w:t>c)</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Options</w:t>
        </w:r>
        <w:r w:rsidR="006845FF">
          <w:rPr>
            <w:noProof/>
            <w:webHidden/>
          </w:rPr>
          <w:tab/>
        </w:r>
        <w:r w:rsidR="006845FF">
          <w:rPr>
            <w:noProof/>
            <w:webHidden/>
          </w:rPr>
          <w:fldChar w:fldCharType="begin"/>
        </w:r>
        <w:r w:rsidR="006845FF">
          <w:rPr>
            <w:noProof/>
            <w:webHidden/>
          </w:rPr>
          <w:instrText xml:space="preserve"> PAGEREF _Toc187833613 \h </w:instrText>
        </w:r>
        <w:r w:rsidR="006845FF">
          <w:rPr>
            <w:noProof/>
            <w:webHidden/>
          </w:rPr>
        </w:r>
        <w:r w:rsidR="006845FF">
          <w:rPr>
            <w:noProof/>
            <w:webHidden/>
          </w:rPr>
          <w:fldChar w:fldCharType="separate"/>
        </w:r>
        <w:r w:rsidR="003A371E">
          <w:rPr>
            <w:noProof/>
            <w:webHidden/>
          </w:rPr>
          <w:t>4</w:t>
        </w:r>
        <w:r w:rsidR="006845FF">
          <w:rPr>
            <w:noProof/>
            <w:webHidden/>
          </w:rPr>
          <w:fldChar w:fldCharType="end"/>
        </w:r>
      </w:hyperlink>
    </w:p>
    <w:p w14:paraId="41C0245F" w14:textId="4846B72F" w:rsidR="006845FF" w:rsidRDefault="00922FD0">
      <w:pPr>
        <w:pStyle w:val="TM3"/>
        <w:tabs>
          <w:tab w:val="left" w:pos="1804"/>
          <w:tab w:val="right" w:leader="dot" w:pos="9911"/>
        </w:tabs>
        <w:rPr>
          <w:rFonts w:asciiTheme="minorHAnsi" w:eastAsiaTheme="minorEastAsia" w:hAnsiTheme="minorHAnsi" w:cstheme="minorBidi"/>
          <w:noProof/>
          <w:kern w:val="2"/>
          <w:sz w:val="22"/>
          <w:lang w:eastAsia="fr-BE"/>
          <w14:ligatures w14:val="standardContextual"/>
        </w:rPr>
      </w:pPr>
      <w:hyperlink w:anchor="_Toc187833614" w:history="1">
        <w:r w:rsidR="006845FF" w:rsidRPr="00B66123">
          <w:rPr>
            <w:rStyle w:val="Lienhypertexte"/>
            <w:rFonts w:ascii="Calibri" w:hAnsi="Calibri" w:cs="Calibri"/>
            <w:noProof/>
          </w:rPr>
          <w:t>d)</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Tranches</w:t>
        </w:r>
        <w:r w:rsidR="006845FF">
          <w:rPr>
            <w:noProof/>
            <w:webHidden/>
          </w:rPr>
          <w:tab/>
        </w:r>
        <w:r w:rsidR="006845FF">
          <w:rPr>
            <w:noProof/>
            <w:webHidden/>
          </w:rPr>
          <w:fldChar w:fldCharType="begin"/>
        </w:r>
        <w:r w:rsidR="006845FF">
          <w:rPr>
            <w:noProof/>
            <w:webHidden/>
          </w:rPr>
          <w:instrText xml:space="preserve"> PAGEREF _Toc187833614 \h </w:instrText>
        </w:r>
        <w:r w:rsidR="006845FF">
          <w:rPr>
            <w:noProof/>
            <w:webHidden/>
          </w:rPr>
        </w:r>
        <w:r w:rsidR="006845FF">
          <w:rPr>
            <w:noProof/>
            <w:webHidden/>
          </w:rPr>
          <w:fldChar w:fldCharType="separate"/>
        </w:r>
        <w:r w:rsidR="003A371E">
          <w:rPr>
            <w:noProof/>
            <w:webHidden/>
          </w:rPr>
          <w:t>4</w:t>
        </w:r>
        <w:r w:rsidR="006845FF">
          <w:rPr>
            <w:noProof/>
            <w:webHidden/>
          </w:rPr>
          <w:fldChar w:fldCharType="end"/>
        </w:r>
      </w:hyperlink>
    </w:p>
    <w:p w14:paraId="03402868" w14:textId="6058C2E8" w:rsidR="006845FF" w:rsidRDefault="00922FD0">
      <w:pPr>
        <w:pStyle w:val="TM3"/>
        <w:tabs>
          <w:tab w:val="left" w:pos="1798"/>
          <w:tab w:val="right" w:leader="dot" w:pos="9911"/>
        </w:tabs>
        <w:rPr>
          <w:rFonts w:asciiTheme="minorHAnsi" w:eastAsiaTheme="minorEastAsia" w:hAnsiTheme="minorHAnsi" w:cstheme="minorBidi"/>
          <w:noProof/>
          <w:kern w:val="2"/>
          <w:sz w:val="22"/>
          <w:lang w:eastAsia="fr-BE"/>
          <w14:ligatures w14:val="standardContextual"/>
        </w:rPr>
      </w:pPr>
      <w:hyperlink w:anchor="_Toc187833615" w:history="1">
        <w:r w:rsidR="006845FF" w:rsidRPr="00B66123">
          <w:rPr>
            <w:rStyle w:val="Lienhypertexte"/>
            <w:rFonts w:ascii="Calibri" w:hAnsi="Calibri" w:cs="Calibri"/>
            <w:noProof/>
          </w:rPr>
          <w:t>e)</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Durée</w:t>
        </w:r>
        <w:r w:rsidR="006845FF">
          <w:rPr>
            <w:noProof/>
            <w:webHidden/>
          </w:rPr>
          <w:tab/>
        </w:r>
        <w:r w:rsidR="006845FF">
          <w:rPr>
            <w:noProof/>
            <w:webHidden/>
          </w:rPr>
          <w:fldChar w:fldCharType="begin"/>
        </w:r>
        <w:r w:rsidR="006845FF">
          <w:rPr>
            <w:noProof/>
            <w:webHidden/>
          </w:rPr>
          <w:instrText xml:space="preserve"> PAGEREF _Toc187833615 \h </w:instrText>
        </w:r>
        <w:r w:rsidR="006845FF">
          <w:rPr>
            <w:noProof/>
            <w:webHidden/>
          </w:rPr>
        </w:r>
        <w:r w:rsidR="006845FF">
          <w:rPr>
            <w:noProof/>
            <w:webHidden/>
          </w:rPr>
          <w:fldChar w:fldCharType="separate"/>
        </w:r>
        <w:r w:rsidR="003A371E">
          <w:rPr>
            <w:noProof/>
            <w:webHidden/>
          </w:rPr>
          <w:t>4</w:t>
        </w:r>
        <w:r w:rsidR="006845FF">
          <w:rPr>
            <w:noProof/>
            <w:webHidden/>
          </w:rPr>
          <w:fldChar w:fldCharType="end"/>
        </w:r>
      </w:hyperlink>
    </w:p>
    <w:p w14:paraId="4F5AD3BB" w14:textId="79431D58" w:rsidR="006845FF" w:rsidRDefault="00922FD0">
      <w:pPr>
        <w:pStyle w:val="TM3"/>
        <w:tabs>
          <w:tab w:val="left" w:pos="1760"/>
          <w:tab w:val="right" w:leader="dot" w:pos="9911"/>
        </w:tabs>
        <w:rPr>
          <w:rFonts w:asciiTheme="minorHAnsi" w:eastAsiaTheme="minorEastAsia" w:hAnsiTheme="minorHAnsi" w:cstheme="minorBidi"/>
          <w:noProof/>
          <w:kern w:val="2"/>
          <w:sz w:val="22"/>
          <w:lang w:eastAsia="fr-BE"/>
          <w14:ligatures w14:val="standardContextual"/>
        </w:rPr>
      </w:pPr>
      <w:hyperlink w:anchor="_Toc187833616" w:history="1">
        <w:r w:rsidR="006845FF" w:rsidRPr="00B66123">
          <w:rPr>
            <w:rStyle w:val="Lienhypertexte"/>
            <w:rFonts w:ascii="Calibri" w:hAnsi="Calibri" w:cs="Calibri"/>
            <w:noProof/>
          </w:rPr>
          <w:t>f)</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Modalités d’exécution</w:t>
        </w:r>
        <w:r w:rsidR="006845FF">
          <w:rPr>
            <w:noProof/>
            <w:webHidden/>
          </w:rPr>
          <w:tab/>
        </w:r>
        <w:r w:rsidR="006845FF">
          <w:rPr>
            <w:noProof/>
            <w:webHidden/>
          </w:rPr>
          <w:fldChar w:fldCharType="begin"/>
        </w:r>
        <w:r w:rsidR="006845FF">
          <w:rPr>
            <w:noProof/>
            <w:webHidden/>
          </w:rPr>
          <w:instrText xml:space="preserve"> PAGEREF _Toc187833616 \h </w:instrText>
        </w:r>
        <w:r w:rsidR="006845FF">
          <w:rPr>
            <w:noProof/>
            <w:webHidden/>
          </w:rPr>
        </w:r>
        <w:r w:rsidR="006845FF">
          <w:rPr>
            <w:noProof/>
            <w:webHidden/>
          </w:rPr>
          <w:fldChar w:fldCharType="separate"/>
        </w:r>
        <w:r w:rsidR="003A371E">
          <w:rPr>
            <w:noProof/>
            <w:webHidden/>
          </w:rPr>
          <w:t>4</w:t>
        </w:r>
        <w:r w:rsidR="006845FF">
          <w:rPr>
            <w:noProof/>
            <w:webHidden/>
          </w:rPr>
          <w:fldChar w:fldCharType="end"/>
        </w:r>
      </w:hyperlink>
    </w:p>
    <w:p w14:paraId="6A797E61" w14:textId="383F87DC"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17" w:history="1">
        <w:r w:rsidR="006845FF" w:rsidRPr="00B66123">
          <w:rPr>
            <w:rStyle w:val="Lienhypertexte"/>
            <w:rFonts w:ascii="Calibri" w:hAnsi="Calibri"/>
          </w:rPr>
          <w:t>5.</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Prix</w:t>
        </w:r>
        <w:r w:rsidR="006845FF">
          <w:rPr>
            <w:webHidden/>
          </w:rPr>
          <w:tab/>
        </w:r>
        <w:r w:rsidR="006845FF">
          <w:rPr>
            <w:webHidden/>
          </w:rPr>
          <w:fldChar w:fldCharType="begin"/>
        </w:r>
        <w:r w:rsidR="006845FF">
          <w:rPr>
            <w:webHidden/>
          </w:rPr>
          <w:instrText xml:space="preserve"> PAGEREF _Toc187833617 \h </w:instrText>
        </w:r>
        <w:r w:rsidR="006845FF">
          <w:rPr>
            <w:webHidden/>
          </w:rPr>
        </w:r>
        <w:r w:rsidR="006845FF">
          <w:rPr>
            <w:webHidden/>
          </w:rPr>
          <w:fldChar w:fldCharType="separate"/>
        </w:r>
        <w:r w:rsidR="003A371E">
          <w:rPr>
            <w:webHidden/>
          </w:rPr>
          <w:t>4</w:t>
        </w:r>
        <w:r w:rsidR="006845FF">
          <w:rPr>
            <w:webHidden/>
          </w:rPr>
          <w:fldChar w:fldCharType="end"/>
        </w:r>
      </w:hyperlink>
    </w:p>
    <w:p w14:paraId="51F25117" w14:textId="0D8702E0" w:rsidR="006845FF" w:rsidRDefault="00922FD0">
      <w:pPr>
        <w:pStyle w:val="TM3"/>
        <w:tabs>
          <w:tab w:val="left" w:pos="1794"/>
          <w:tab w:val="right" w:leader="dot" w:pos="9911"/>
        </w:tabs>
        <w:rPr>
          <w:rFonts w:asciiTheme="minorHAnsi" w:eastAsiaTheme="minorEastAsia" w:hAnsiTheme="minorHAnsi" w:cstheme="minorBidi"/>
          <w:noProof/>
          <w:kern w:val="2"/>
          <w:sz w:val="22"/>
          <w:lang w:eastAsia="fr-BE"/>
          <w14:ligatures w14:val="standardContextual"/>
        </w:rPr>
      </w:pPr>
      <w:hyperlink w:anchor="_Toc187833618" w:history="1">
        <w:r w:rsidR="006845FF" w:rsidRPr="00B66123">
          <w:rPr>
            <w:rStyle w:val="Lienhypertexte"/>
            <w:rFonts w:ascii="Calibri" w:hAnsi="Calibri" w:cs="Calibri"/>
            <w:noProof/>
          </w:rPr>
          <w:t>a)</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Détermination des prix</w:t>
        </w:r>
        <w:r w:rsidR="006845FF">
          <w:rPr>
            <w:noProof/>
            <w:webHidden/>
          </w:rPr>
          <w:tab/>
        </w:r>
        <w:r w:rsidR="006845FF">
          <w:rPr>
            <w:noProof/>
            <w:webHidden/>
          </w:rPr>
          <w:fldChar w:fldCharType="begin"/>
        </w:r>
        <w:r w:rsidR="006845FF">
          <w:rPr>
            <w:noProof/>
            <w:webHidden/>
          </w:rPr>
          <w:instrText xml:space="preserve"> PAGEREF _Toc187833618 \h </w:instrText>
        </w:r>
        <w:r w:rsidR="006845FF">
          <w:rPr>
            <w:noProof/>
            <w:webHidden/>
          </w:rPr>
        </w:r>
        <w:r w:rsidR="006845FF">
          <w:rPr>
            <w:noProof/>
            <w:webHidden/>
          </w:rPr>
          <w:fldChar w:fldCharType="separate"/>
        </w:r>
        <w:r w:rsidR="003A371E">
          <w:rPr>
            <w:noProof/>
            <w:webHidden/>
          </w:rPr>
          <w:t>4</w:t>
        </w:r>
        <w:r w:rsidR="006845FF">
          <w:rPr>
            <w:noProof/>
            <w:webHidden/>
          </w:rPr>
          <w:fldChar w:fldCharType="end"/>
        </w:r>
      </w:hyperlink>
    </w:p>
    <w:p w14:paraId="581DB0E0" w14:textId="219D4DBC" w:rsidR="006845FF" w:rsidRDefault="00922FD0">
      <w:pPr>
        <w:pStyle w:val="TM3"/>
        <w:tabs>
          <w:tab w:val="left" w:pos="1804"/>
          <w:tab w:val="right" w:leader="dot" w:pos="9911"/>
        </w:tabs>
        <w:rPr>
          <w:rFonts w:asciiTheme="minorHAnsi" w:eastAsiaTheme="minorEastAsia" w:hAnsiTheme="minorHAnsi" w:cstheme="minorBidi"/>
          <w:noProof/>
          <w:kern w:val="2"/>
          <w:sz w:val="22"/>
          <w:lang w:eastAsia="fr-BE"/>
          <w14:ligatures w14:val="standardContextual"/>
        </w:rPr>
      </w:pPr>
      <w:hyperlink w:anchor="_Toc187833619" w:history="1">
        <w:r w:rsidR="006845FF" w:rsidRPr="00B66123">
          <w:rPr>
            <w:rStyle w:val="Lienhypertexte"/>
            <w:rFonts w:ascii="Calibri" w:hAnsi="Calibri" w:cs="Calibri"/>
            <w:noProof/>
          </w:rPr>
          <w:t>b)</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Éléments inclus dans le prix</w:t>
        </w:r>
        <w:r w:rsidR="006845FF">
          <w:rPr>
            <w:noProof/>
            <w:webHidden/>
          </w:rPr>
          <w:tab/>
        </w:r>
        <w:r w:rsidR="006845FF">
          <w:rPr>
            <w:noProof/>
            <w:webHidden/>
          </w:rPr>
          <w:fldChar w:fldCharType="begin"/>
        </w:r>
        <w:r w:rsidR="006845FF">
          <w:rPr>
            <w:noProof/>
            <w:webHidden/>
          </w:rPr>
          <w:instrText xml:space="preserve"> PAGEREF _Toc187833619 \h </w:instrText>
        </w:r>
        <w:r w:rsidR="006845FF">
          <w:rPr>
            <w:noProof/>
            <w:webHidden/>
          </w:rPr>
        </w:r>
        <w:r w:rsidR="006845FF">
          <w:rPr>
            <w:noProof/>
            <w:webHidden/>
          </w:rPr>
          <w:fldChar w:fldCharType="separate"/>
        </w:r>
        <w:r w:rsidR="003A371E">
          <w:rPr>
            <w:noProof/>
            <w:webHidden/>
          </w:rPr>
          <w:t>4</w:t>
        </w:r>
        <w:r w:rsidR="006845FF">
          <w:rPr>
            <w:noProof/>
            <w:webHidden/>
          </w:rPr>
          <w:fldChar w:fldCharType="end"/>
        </w:r>
      </w:hyperlink>
    </w:p>
    <w:p w14:paraId="06177332" w14:textId="038934D4"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20" w:history="1">
        <w:r w:rsidR="006845FF" w:rsidRPr="00B66123">
          <w:rPr>
            <w:rStyle w:val="Lienhypertexte"/>
            <w:rFonts w:ascii="Calibri" w:hAnsi="Calibri"/>
          </w:rPr>
          <w:t>6.</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Sélection</w:t>
        </w:r>
        <w:r w:rsidR="006845FF">
          <w:rPr>
            <w:webHidden/>
          </w:rPr>
          <w:tab/>
        </w:r>
        <w:r w:rsidR="006845FF">
          <w:rPr>
            <w:webHidden/>
          </w:rPr>
          <w:fldChar w:fldCharType="begin"/>
        </w:r>
        <w:r w:rsidR="006845FF">
          <w:rPr>
            <w:webHidden/>
          </w:rPr>
          <w:instrText xml:space="preserve"> PAGEREF _Toc187833620 \h </w:instrText>
        </w:r>
        <w:r w:rsidR="006845FF">
          <w:rPr>
            <w:webHidden/>
          </w:rPr>
        </w:r>
        <w:r w:rsidR="006845FF">
          <w:rPr>
            <w:webHidden/>
          </w:rPr>
          <w:fldChar w:fldCharType="separate"/>
        </w:r>
        <w:r w:rsidR="003A371E">
          <w:rPr>
            <w:webHidden/>
          </w:rPr>
          <w:t>5</w:t>
        </w:r>
        <w:r w:rsidR="006845FF">
          <w:rPr>
            <w:webHidden/>
          </w:rPr>
          <w:fldChar w:fldCharType="end"/>
        </w:r>
      </w:hyperlink>
    </w:p>
    <w:p w14:paraId="4CAAF545" w14:textId="742F08AE" w:rsidR="006845FF" w:rsidRDefault="00922FD0">
      <w:pPr>
        <w:pStyle w:val="TM3"/>
        <w:tabs>
          <w:tab w:val="left" w:pos="1794"/>
          <w:tab w:val="right" w:leader="dot" w:pos="9911"/>
        </w:tabs>
        <w:rPr>
          <w:rFonts w:asciiTheme="minorHAnsi" w:eastAsiaTheme="minorEastAsia" w:hAnsiTheme="minorHAnsi" w:cstheme="minorBidi"/>
          <w:noProof/>
          <w:kern w:val="2"/>
          <w:sz w:val="22"/>
          <w:lang w:eastAsia="fr-BE"/>
          <w14:ligatures w14:val="standardContextual"/>
        </w:rPr>
      </w:pPr>
      <w:hyperlink w:anchor="_Toc187833621" w:history="1">
        <w:r w:rsidR="006845FF" w:rsidRPr="00B66123">
          <w:rPr>
            <w:rStyle w:val="Lienhypertexte"/>
            <w:rFonts w:ascii="Calibri" w:hAnsi="Calibri" w:cs="Calibri"/>
            <w:noProof/>
            <w:lang w:val="fr-FR" w:eastAsia="fr-FR"/>
          </w:rPr>
          <w:t>a)</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lang w:val="fr-FR" w:eastAsia="fr-FR"/>
          </w:rPr>
          <w:t>Motifs d’exclusion obligatoire</w:t>
        </w:r>
        <w:r w:rsidR="006845FF">
          <w:rPr>
            <w:noProof/>
            <w:webHidden/>
          </w:rPr>
          <w:tab/>
        </w:r>
        <w:r w:rsidR="006845FF">
          <w:rPr>
            <w:noProof/>
            <w:webHidden/>
          </w:rPr>
          <w:fldChar w:fldCharType="begin"/>
        </w:r>
        <w:r w:rsidR="006845FF">
          <w:rPr>
            <w:noProof/>
            <w:webHidden/>
          </w:rPr>
          <w:instrText xml:space="preserve"> PAGEREF _Toc187833621 \h </w:instrText>
        </w:r>
        <w:r w:rsidR="006845FF">
          <w:rPr>
            <w:noProof/>
            <w:webHidden/>
          </w:rPr>
        </w:r>
        <w:r w:rsidR="006845FF">
          <w:rPr>
            <w:noProof/>
            <w:webHidden/>
          </w:rPr>
          <w:fldChar w:fldCharType="separate"/>
        </w:r>
        <w:r w:rsidR="003A371E">
          <w:rPr>
            <w:noProof/>
            <w:webHidden/>
          </w:rPr>
          <w:t>5</w:t>
        </w:r>
        <w:r w:rsidR="006845FF">
          <w:rPr>
            <w:noProof/>
            <w:webHidden/>
          </w:rPr>
          <w:fldChar w:fldCharType="end"/>
        </w:r>
      </w:hyperlink>
    </w:p>
    <w:p w14:paraId="55902312" w14:textId="2F6E9DD3" w:rsidR="006845FF" w:rsidRDefault="00922FD0">
      <w:pPr>
        <w:pStyle w:val="TM3"/>
        <w:tabs>
          <w:tab w:val="left" w:pos="1804"/>
          <w:tab w:val="right" w:leader="dot" w:pos="9911"/>
        </w:tabs>
        <w:rPr>
          <w:rFonts w:asciiTheme="minorHAnsi" w:eastAsiaTheme="minorEastAsia" w:hAnsiTheme="minorHAnsi" w:cstheme="minorBidi"/>
          <w:noProof/>
          <w:kern w:val="2"/>
          <w:sz w:val="22"/>
          <w:lang w:eastAsia="fr-BE"/>
          <w14:ligatures w14:val="standardContextual"/>
        </w:rPr>
      </w:pPr>
      <w:hyperlink w:anchor="_Toc187833622" w:history="1">
        <w:r w:rsidR="006845FF" w:rsidRPr="00B66123">
          <w:rPr>
            <w:rStyle w:val="Lienhypertexte"/>
            <w:rFonts w:ascii="Calibri" w:hAnsi="Calibri" w:cs="Calibri"/>
            <w:noProof/>
            <w:lang w:val="fr-FR" w:eastAsia="fr-FR"/>
          </w:rPr>
          <w:t>b)</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lang w:val="fr-FR" w:eastAsia="fr-FR"/>
          </w:rPr>
          <w:t>Dettes sociales et fiscales</w:t>
        </w:r>
        <w:r w:rsidR="006845FF">
          <w:rPr>
            <w:noProof/>
            <w:webHidden/>
          </w:rPr>
          <w:tab/>
        </w:r>
        <w:r w:rsidR="006845FF">
          <w:rPr>
            <w:noProof/>
            <w:webHidden/>
          </w:rPr>
          <w:fldChar w:fldCharType="begin"/>
        </w:r>
        <w:r w:rsidR="006845FF">
          <w:rPr>
            <w:noProof/>
            <w:webHidden/>
          </w:rPr>
          <w:instrText xml:space="preserve"> PAGEREF _Toc187833622 \h </w:instrText>
        </w:r>
        <w:r w:rsidR="006845FF">
          <w:rPr>
            <w:noProof/>
            <w:webHidden/>
          </w:rPr>
        </w:r>
        <w:r w:rsidR="006845FF">
          <w:rPr>
            <w:noProof/>
            <w:webHidden/>
          </w:rPr>
          <w:fldChar w:fldCharType="separate"/>
        </w:r>
        <w:r w:rsidR="003A371E">
          <w:rPr>
            <w:noProof/>
            <w:webHidden/>
          </w:rPr>
          <w:t>5</w:t>
        </w:r>
        <w:r w:rsidR="006845FF">
          <w:rPr>
            <w:noProof/>
            <w:webHidden/>
          </w:rPr>
          <w:fldChar w:fldCharType="end"/>
        </w:r>
      </w:hyperlink>
    </w:p>
    <w:p w14:paraId="159E3C90" w14:textId="1CE28714" w:rsidR="006845FF" w:rsidRDefault="00922FD0">
      <w:pPr>
        <w:pStyle w:val="TM3"/>
        <w:tabs>
          <w:tab w:val="left" w:pos="1783"/>
          <w:tab w:val="right" w:leader="dot" w:pos="9911"/>
        </w:tabs>
        <w:rPr>
          <w:rFonts w:asciiTheme="minorHAnsi" w:eastAsiaTheme="minorEastAsia" w:hAnsiTheme="minorHAnsi" w:cstheme="minorBidi"/>
          <w:noProof/>
          <w:kern w:val="2"/>
          <w:sz w:val="22"/>
          <w:lang w:eastAsia="fr-BE"/>
          <w14:ligatures w14:val="standardContextual"/>
        </w:rPr>
      </w:pPr>
      <w:hyperlink w:anchor="_Toc187833623" w:history="1">
        <w:r w:rsidR="006845FF" w:rsidRPr="00B66123">
          <w:rPr>
            <w:rStyle w:val="Lienhypertexte"/>
            <w:rFonts w:ascii="Calibri" w:hAnsi="Calibri" w:cs="Calibri"/>
            <w:noProof/>
            <w:lang w:val="fr-FR" w:eastAsia="fr-FR"/>
          </w:rPr>
          <w:t>c)</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lang w:val="fr-FR" w:eastAsia="fr-FR"/>
          </w:rPr>
          <w:t>Mesures correctrices</w:t>
        </w:r>
        <w:r w:rsidR="006845FF">
          <w:rPr>
            <w:noProof/>
            <w:webHidden/>
          </w:rPr>
          <w:tab/>
        </w:r>
        <w:r w:rsidR="006845FF">
          <w:rPr>
            <w:noProof/>
            <w:webHidden/>
          </w:rPr>
          <w:fldChar w:fldCharType="begin"/>
        </w:r>
        <w:r w:rsidR="006845FF">
          <w:rPr>
            <w:noProof/>
            <w:webHidden/>
          </w:rPr>
          <w:instrText xml:space="preserve"> PAGEREF _Toc187833623 \h </w:instrText>
        </w:r>
        <w:r w:rsidR="006845FF">
          <w:rPr>
            <w:noProof/>
            <w:webHidden/>
          </w:rPr>
        </w:r>
        <w:r w:rsidR="006845FF">
          <w:rPr>
            <w:noProof/>
            <w:webHidden/>
          </w:rPr>
          <w:fldChar w:fldCharType="separate"/>
        </w:r>
        <w:r w:rsidR="003A371E">
          <w:rPr>
            <w:noProof/>
            <w:webHidden/>
          </w:rPr>
          <w:t>5</w:t>
        </w:r>
        <w:r w:rsidR="006845FF">
          <w:rPr>
            <w:noProof/>
            <w:webHidden/>
          </w:rPr>
          <w:fldChar w:fldCharType="end"/>
        </w:r>
      </w:hyperlink>
    </w:p>
    <w:p w14:paraId="72861DAD" w14:textId="6D565F93" w:rsidR="006845FF" w:rsidRDefault="00922FD0">
      <w:pPr>
        <w:pStyle w:val="TM3"/>
        <w:tabs>
          <w:tab w:val="left" w:pos="1804"/>
          <w:tab w:val="right" w:leader="dot" w:pos="9911"/>
        </w:tabs>
        <w:rPr>
          <w:rFonts w:asciiTheme="minorHAnsi" w:eastAsiaTheme="minorEastAsia" w:hAnsiTheme="minorHAnsi" w:cstheme="minorBidi"/>
          <w:noProof/>
          <w:kern w:val="2"/>
          <w:sz w:val="22"/>
          <w:lang w:eastAsia="fr-BE"/>
          <w14:ligatures w14:val="standardContextual"/>
        </w:rPr>
      </w:pPr>
      <w:hyperlink w:anchor="_Toc187833624" w:history="1">
        <w:r w:rsidR="006845FF" w:rsidRPr="00B66123">
          <w:rPr>
            <w:rStyle w:val="Lienhypertexte"/>
            <w:rFonts w:ascii="Calibri" w:hAnsi="Calibri" w:cs="Calibri"/>
            <w:noProof/>
            <w:lang w:eastAsia="fr-FR"/>
          </w:rPr>
          <w:t>d)</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lang w:eastAsia="fr-FR"/>
          </w:rPr>
          <w:t>En cas de groupement économique ou de recours à un tiers</w:t>
        </w:r>
        <w:r w:rsidR="006845FF">
          <w:rPr>
            <w:noProof/>
            <w:webHidden/>
          </w:rPr>
          <w:tab/>
        </w:r>
        <w:r w:rsidR="006845FF">
          <w:rPr>
            <w:noProof/>
            <w:webHidden/>
          </w:rPr>
          <w:fldChar w:fldCharType="begin"/>
        </w:r>
        <w:r w:rsidR="006845FF">
          <w:rPr>
            <w:noProof/>
            <w:webHidden/>
          </w:rPr>
          <w:instrText xml:space="preserve"> PAGEREF _Toc187833624 \h </w:instrText>
        </w:r>
        <w:r w:rsidR="006845FF">
          <w:rPr>
            <w:noProof/>
            <w:webHidden/>
          </w:rPr>
        </w:r>
        <w:r w:rsidR="006845FF">
          <w:rPr>
            <w:noProof/>
            <w:webHidden/>
          </w:rPr>
          <w:fldChar w:fldCharType="separate"/>
        </w:r>
        <w:r w:rsidR="003A371E">
          <w:rPr>
            <w:noProof/>
            <w:webHidden/>
          </w:rPr>
          <w:t>5</w:t>
        </w:r>
        <w:r w:rsidR="006845FF">
          <w:rPr>
            <w:noProof/>
            <w:webHidden/>
          </w:rPr>
          <w:fldChar w:fldCharType="end"/>
        </w:r>
      </w:hyperlink>
    </w:p>
    <w:p w14:paraId="1E2D6CFC" w14:textId="261DA207" w:rsidR="006845FF" w:rsidRDefault="00922FD0">
      <w:pPr>
        <w:pStyle w:val="TM3"/>
        <w:tabs>
          <w:tab w:val="left" w:pos="1798"/>
          <w:tab w:val="right" w:leader="dot" w:pos="9911"/>
        </w:tabs>
        <w:rPr>
          <w:rFonts w:asciiTheme="minorHAnsi" w:eastAsiaTheme="minorEastAsia" w:hAnsiTheme="minorHAnsi" w:cstheme="minorBidi"/>
          <w:noProof/>
          <w:kern w:val="2"/>
          <w:sz w:val="22"/>
          <w:lang w:eastAsia="fr-BE"/>
          <w14:ligatures w14:val="standardContextual"/>
        </w:rPr>
      </w:pPr>
      <w:hyperlink w:anchor="_Toc187833625" w:history="1">
        <w:r w:rsidR="006845FF" w:rsidRPr="00B66123">
          <w:rPr>
            <w:rStyle w:val="Lienhypertexte"/>
            <w:rFonts w:ascii="Calibri" w:hAnsi="Calibri" w:cs="Calibri"/>
            <w:noProof/>
            <w:lang w:eastAsia="fr-FR"/>
          </w:rPr>
          <w:t>e)</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lang w:eastAsia="fr-FR"/>
          </w:rPr>
          <w:t>Critères de sélection</w:t>
        </w:r>
        <w:r w:rsidR="006845FF">
          <w:rPr>
            <w:noProof/>
            <w:webHidden/>
          </w:rPr>
          <w:tab/>
        </w:r>
        <w:r w:rsidR="006845FF">
          <w:rPr>
            <w:noProof/>
            <w:webHidden/>
          </w:rPr>
          <w:fldChar w:fldCharType="begin"/>
        </w:r>
        <w:r w:rsidR="006845FF">
          <w:rPr>
            <w:noProof/>
            <w:webHidden/>
          </w:rPr>
          <w:instrText xml:space="preserve"> PAGEREF _Toc187833625 \h </w:instrText>
        </w:r>
        <w:r w:rsidR="006845FF">
          <w:rPr>
            <w:noProof/>
            <w:webHidden/>
          </w:rPr>
        </w:r>
        <w:r w:rsidR="006845FF">
          <w:rPr>
            <w:noProof/>
            <w:webHidden/>
          </w:rPr>
          <w:fldChar w:fldCharType="separate"/>
        </w:r>
        <w:r w:rsidR="003A371E">
          <w:rPr>
            <w:noProof/>
            <w:webHidden/>
          </w:rPr>
          <w:t>5</w:t>
        </w:r>
        <w:r w:rsidR="006845FF">
          <w:rPr>
            <w:noProof/>
            <w:webHidden/>
          </w:rPr>
          <w:fldChar w:fldCharType="end"/>
        </w:r>
      </w:hyperlink>
    </w:p>
    <w:p w14:paraId="4FBAD231" w14:textId="29167933"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26" w:history="1">
        <w:r w:rsidR="006845FF" w:rsidRPr="00B66123">
          <w:rPr>
            <w:rStyle w:val="Lienhypertexte"/>
            <w:rFonts w:ascii="Calibri" w:hAnsi="Calibri"/>
          </w:rPr>
          <w:t>7.</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Régularité</w:t>
        </w:r>
        <w:r w:rsidR="006845FF">
          <w:rPr>
            <w:webHidden/>
          </w:rPr>
          <w:tab/>
        </w:r>
        <w:r w:rsidR="006845FF">
          <w:rPr>
            <w:webHidden/>
          </w:rPr>
          <w:fldChar w:fldCharType="begin"/>
        </w:r>
        <w:r w:rsidR="006845FF">
          <w:rPr>
            <w:webHidden/>
          </w:rPr>
          <w:instrText xml:space="preserve"> PAGEREF _Toc187833626 \h </w:instrText>
        </w:r>
        <w:r w:rsidR="006845FF">
          <w:rPr>
            <w:webHidden/>
          </w:rPr>
        </w:r>
        <w:r w:rsidR="006845FF">
          <w:rPr>
            <w:webHidden/>
          </w:rPr>
          <w:fldChar w:fldCharType="separate"/>
        </w:r>
        <w:r w:rsidR="003A371E">
          <w:rPr>
            <w:webHidden/>
          </w:rPr>
          <w:t>6</w:t>
        </w:r>
        <w:r w:rsidR="006845FF">
          <w:rPr>
            <w:webHidden/>
          </w:rPr>
          <w:fldChar w:fldCharType="end"/>
        </w:r>
      </w:hyperlink>
    </w:p>
    <w:p w14:paraId="4D1E890D" w14:textId="1C6E9801"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27" w:history="1">
        <w:r w:rsidR="006845FF" w:rsidRPr="00B66123">
          <w:rPr>
            <w:rStyle w:val="Lienhypertexte"/>
            <w:rFonts w:ascii="Calibri" w:hAnsi="Calibri"/>
          </w:rPr>
          <w:t>8.</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Critères d’attribution</w:t>
        </w:r>
        <w:r w:rsidR="006845FF">
          <w:rPr>
            <w:webHidden/>
          </w:rPr>
          <w:tab/>
        </w:r>
        <w:r w:rsidR="006845FF">
          <w:rPr>
            <w:webHidden/>
          </w:rPr>
          <w:fldChar w:fldCharType="begin"/>
        </w:r>
        <w:r w:rsidR="006845FF">
          <w:rPr>
            <w:webHidden/>
          </w:rPr>
          <w:instrText xml:space="preserve"> PAGEREF _Toc187833627 \h </w:instrText>
        </w:r>
        <w:r w:rsidR="006845FF">
          <w:rPr>
            <w:webHidden/>
          </w:rPr>
        </w:r>
        <w:r w:rsidR="006845FF">
          <w:rPr>
            <w:webHidden/>
          </w:rPr>
          <w:fldChar w:fldCharType="separate"/>
        </w:r>
        <w:r w:rsidR="003A371E">
          <w:rPr>
            <w:webHidden/>
          </w:rPr>
          <w:t>6</w:t>
        </w:r>
        <w:r w:rsidR="006845FF">
          <w:rPr>
            <w:webHidden/>
          </w:rPr>
          <w:fldChar w:fldCharType="end"/>
        </w:r>
      </w:hyperlink>
    </w:p>
    <w:p w14:paraId="277C9D1A" w14:textId="3BA4AE0A"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28" w:history="1">
        <w:r w:rsidR="006845FF" w:rsidRPr="00B66123">
          <w:rPr>
            <w:rStyle w:val="Lienhypertexte"/>
            <w:rFonts w:ascii="Calibri" w:hAnsi="Calibri"/>
          </w:rPr>
          <w:t>9.</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Négociation</w:t>
        </w:r>
        <w:r w:rsidR="006845FF">
          <w:rPr>
            <w:webHidden/>
          </w:rPr>
          <w:tab/>
        </w:r>
        <w:r w:rsidR="006845FF">
          <w:rPr>
            <w:webHidden/>
          </w:rPr>
          <w:fldChar w:fldCharType="begin"/>
        </w:r>
        <w:r w:rsidR="006845FF">
          <w:rPr>
            <w:webHidden/>
          </w:rPr>
          <w:instrText xml:space="preserve"> PAGEREF _Toc187833628 \h </w:instrText>
        </w:r>
        <w:r w:rsidR="006845FF">
          <w:rPr>
            <w:webHidden/>
          </w:rPr>
        </w:r>
        <w:r w:rsidR="006845FF">
          <w:rPr>
            <w:webHidden/>
          </w:rPr>
          <w:fldChar w:fldCharType="separate"/>
        </w:r>
        <w:r w:rsidR="003A371E">
          <w:rPr>
            <w:webHidden/>
          </w:rPr>
          <w:t>7</w:t>
        </w:r>
        <w:r w:rsidR="006845FF">
          <w:rPr>
            <w:webHidden/>
          </w:rPr>
          <w:fldChar w:fldCharType="end"/>
        </w:r>
      </w:hyperlink>
    </w:p>
    <w:p w14:paraId="72A3BF11" w14:textId="4C2B3CAC"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29" w:history="1">
        <w:r w:rsidR="006845FF" w:rsidRPr="00B66123">
          <w:rPr>
            <w:rStyle w:val="Lienhypertexte"/>
            <w:rFonts w:ascii="Calibri" w:hAnsi="Calibri"/>
          </w:rPr>
          <w:t>10.</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Offre</w:t>
        </w:r>
        <w:r w:rsidR="006845FF">
          <w:rPr>
            <w:webHidden/>
          </w:rPr>
          <w:tab/>
        </w:r>
        <w:r w:rsidR="006845FF">
          <w:rPr>
            <w:webHidden/>
          </w:rPr>
          <w:fldChar w:fldCharType="begin"/>
        </w:r>
        <w:r w:rsidR="006845FF">
          <w:rPr>
            <w:webHidden/>
          </w:rPr>
          <w:instrText xml:space="preserve"> PAGEREF _Toc187833629 \h </w:instrText>
        </w:r>
        <w:r w:rsidR="006845FF">
          <w:rPr>
            <w:webHidden/>
          </w:rPr>
        </w:r>
        <w:r w:rsidR="006845FF">
          <w:rPr>
            <w:webHidden/>
          </w:rPr>
          <w:fldChar w:fldCharType="separate"/>
        </w:r>
        <w:r w:rsidR="003A371E">
          <w:rPr>
            <w:webHidden/>
          </w:rPr>
          <w:t>7</w:t>
        </w:r>
        <w:r w:rsidR="006845FF">
          <w:rPr>
            <w:webHidden/>
          </w:rPr>
          <w:fldChar w:fldCharType="end"/>
        </w:r>
      </w:hyperlink>
    </w:p>
    <w:p w14:paraId="0EE5DA1A" w14:textId="2F7EB094" w:rsidR="006845FF" w:rsidRDefault="00922FD0">
      <w:pPr>
        <w:pStyle w:val="TM3"/>
        <w:tabs>
          <w:tab w:val="left" w:pos="1794"/>
          <w:tab w:val="right" w:leader="dot" w:pos="9911"/>
        </w:tabs>
        <w:rPr>
          <w:rFonts w:asciiTheme="minorHAnsi" w:eastAsiaTheme="minorEastAsia" w:hAnsiTheme="minorHAnsi" w:cstheme="minorBidi"/>
          <w:noProof/>
          <w:kern w:val="2"/>
          <w:sz w:val="22"/>
          <w:lang w:eastAsia="fr-BE"/>
          <w14:ligatures w14:val="standardContextual"/>
        </w:rPr>
      </w:pPr>
      <w:hyperlink w:anchor="_Toc187833630" w:history="1">
        <w:r w:rsidR="006845FF" w:rsidRPr="00B66123">
          <w:rPr>
            <w:rStyle w:val="Lienhypertexte"/>
            <w:rFonts w:ascii="Calibri" w:hAnsi="Calibri" w:cs="Calibri"/>
            <w:noProof/>
          </w:rPr>
          <w:t>a)</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Forme de l’offre</w:t>
        </w:r>
        <w:r w:rsidR="006845FF">
          <w:rPr>
            <w:noProof/>
            <w:webHidden/>
          </w:rPr>
          <w:tab/>
        </w:r>
        <w:r w:rsidR="006845FF">
          <w:rPr>
            <w:noProof/>
            <w:webHidden/>
          </w:rPr>
          <w:fldChar w:fldCharType="begin"/>
        </w:r>
        <w:r w:rsidR="006845FF">
          <w:rPr>
            <w:noProof/>
            <w:webHidden/>
          </w:rPr>
          <w:instrText xml:space="preserve"> PAGEREF _Toc187833630 \h </w:instrText>
        </w:r>
        <w:r w:rsidR="006845FF">
          <w:rPr>
            <w:noProof/>
            <w:webHidden/>
          </w:rPr>
        </w:r>
        <w:r w:rsidR="006845FF">
          <w:rPr>
            <w:noProof/>
            <w:webHidden/>
          </w:rPr>
          <w:fldChar w:fldCharType="separate"/>
        </w:r>
        <w:r w:rsidR="003A371E">
          <w:rPr>
            <w:noProof/>
            <w:webHidden/>
          </w:rPr>
          <w:t>7</w:t>
        </w:r>
        <w:r w:rsidR="006845FF">
          <w:rPr>
            <w:noProof/>
            <w:webHidden/>
          </w:rPr>
          <w:fldChar w:fldCharType="end"/>
        </w:r>
      </w:hyperlink>
    </w:p>
    <w:p w14:paraId="22ECD2B7" w14:textId="49CEC3D2" w:rsidR="006845FF" w:rsidRDefault="00922FD0">
      <w:pPr>
        <w:pStyle w:val="TM3"/>
        <w:tabs>
          <w:tab w:val="left" w:pos="1804"/>
          <w:tab w:val="right" w:leader="dot" w:pos="9911"/>
        </w:tabs>
        <w:rPr>
          <w:rFonts w:asciiTheme="minorHAnsi" w:eastAsiaTheme="minorEastAsia" w:hAnsiTheme="minorHAnsi" w:cstheme="minorBidi"/>
          <w:noProof/>
          <w:kern w:val="2"/>
          <w:sz w:val="22"/>
          <w:lang w:eastAsia="fr-BE"/>
          <w14:ligatures w14:val="standardContextual"/>
        </w:rPr>
      </w:pPr>
      <w:hyperlink w:anchor="_Toc187833631" w:history="1">
        <w:r w:rsidR="006845FF" w:rsidRPr="00B66123">
          <w:rPr>
            <w:rStyle w:val="Lienhypertexte"/>
            <w:rFonts w:ascii="Calibri" w:hAnsi="Calibri" w:cs="Calibri"/>
            <w:noProof/>
          </w:rPr>
          <w:t>b)</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Dépôt de l’offre</w:t>
        </w:r>
        <w:r w:rsidR="006845FF">
          <w:rPr>
            <w:noProof/>
            <w:webHidden/>
          </w:rPr>
          <w:tab/>
        </w:r>
        <w:r w:rsidR="006845FF">
          <w:rPr>
            <w:noProof/>
            <w:webHidden/>
          </w:rPr>
          <w:fldChar w:fldCharType="begin"/>
        </w:r>
        <w:r w:rsidR="006845FF">
          <w:rPr>
            <w:noProof/>
            <w:webHidden/>
          </w:rPr>
          <w:instrText xml:space="preserve"> PAGEREF _Toc187833631 \h </w:instrText>
        </w:r>
        <w:r w:rsidR="006845FF">
          <w:rPr>
            <w:noProof/>
            <w:webHidden/>
          </w:rPr>
        </w:r>
        <w:r w:rsidR="006845FF">
          <w:rPr>
            <w:noProof/>
            <w:webHidden/>
          </w:rPr>
          <w:fldChar w:fldCharType="separate"/>
        </w:r>
        <w:r w:rsidR="003A371E">
          <w:rPr>
            <w:noProof/>
            <w:webHidden/>
          </w:rPr>
          <w:t>8</w:t>
        </w:r>
        <w:r w:rsidR="006845FF">
          <w:rPr>
            <w:noProof/>
            <w:webHidden/>
          </w:rPr>
          <w:fldChar w:fldCharType="end"/>
        </w:r>
      </w:hyperlink>
    </w:p>
    <w:p w14:paraId="725C83F4" w14:textId="24524C6A" w:rsidR="006845FF" w:rsidRDefault="00922FD0">
      <w:pPr>
        <w:pStyle w:val="TM3"/>
        <w:tabs>
          <w:tab w:val="left" w:pos="1783"/>
          <w:tab w:val="right" w:leader="dot" w:pos="9911"/>
        </w:tabs>
        <w:rPr>
          <w:rFonts w:asciiTheme="minorHAnsi" w:eastAsiaTheme="minorEastAsia" w:hAnsiTheme="minorHAnsi" w:cstheme="minorBidi"/>
          <w:noProof/>
          <w:kern w:val="2"/>
          <w:sz w:val="22"/>
          <w:lang w:eastAsia="fr-BE"/>
          <w14:ligatures w14:val="standardContextual"/>
        </w:rPr>
      </w:pPr>
      <w:hyperlink w:anchor="_Toc187833632" w:history="1">
        <w:r w:rsidR="006845FF" w:rsidRPr="00B66123">
          <w:rPr>
            <w:rStyle w:val="Lienhypertexte"/>
            <w:rFonts w:ascii="Calibri" w:hAnsi="Calibri" w:cs="Calibri"/>
            <w:noProof/>
          </w:rPr>
          <w:t>c)</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Délai d’engagement</w:t>
        </w:r>
        <w:r w:rsidR="006845FF">
          <w:rPr>
            <w:noProof/>
            <w:webHidden/>
          </w:rPr>
          <w:tab/>
        </w:r>
        <w:r w:rsidR="006845FF">
          <w:rPr>
            <w:noProof/>
            <w:webHidden/>
          </w:rPr>
          <w:fldChar w:fldCharType="begin"/>
        </w:r>
        <w:r w:rsidR="006845FF">
          <w:rPr>
            <w:noProof/>
            <w:webHidden/>
          </w:rPr>
          <w:instrText xml:space="preserve"> PAGEREF _Toc187833632 \h </w:instrText>
        </w:r>
        <w:r w:rsidR="006845FF">
          <w:rPr>
            <w:noProof/>
            <w:webHidden/>
          </w:rPr>
        </w:r>
        <w:r w:rsidR="006845FF">
          <w:rPr>
            <w:noProof/>
            <w:webHidden/>
          </w:rPr>
          <w:fldChar w:fldCharType="separate"/>
        </w:r>
        <w:r w:rsidR="003A371E">
          <w:rPr>
            <w:noProof/>
            <w:webHidden/>
          </w:rPr>
          <w:t>8</w:t>
        </w:r>
        <w:r w:rsidR="006845FF">
          <w:rPr>
            <w:noProof/>
            <w:webHidden/>
          </w:rPr>
          <w:fldChar w:fldCharType="end"/>
        </w:r>
      </w:hyperlink>
    </w:p>
    <w:p w14:paraId="623F20CC" w14:textId="2E04BB5E" w:rsidR="006845FF" w:rsidRDefault="00922FD0">
      <w:pPr>
        <w:pStyle w:val="TM3"/>
        <w:tabs>
          <w:tab w:val="left" w:pos="1804"/>
          <w:tab w:val="right" w:leader="dot" w:pos="9911"/>
        </w:tabs>
        <w:rPr>
          <w:rFonts w:asciiTheme="minorHAnsi" w:eastAsiaTheme="minorEastAsia" w:hAnsiTheme="minorHAnsi" w:cstheme="minorBidi"/>
          <w:noProof/>
          <w:kern w:val="2"/>
          <w:sz w:val="22"/>
          <w:lang w:eastAsia="fr-BE"/>
          <w14:ligatures w14:val="standardContextual"/>
        </w:rPr>
      </w:pPr>
      <w:hyperlink w:anchor="_Toc187833633" w:history="1">
        <w:r w:rsidR="006845FF" w:rsidRPr="00B66123">
          <w:rPr>
            <w:rStyle w:val="Lienhypertexte"/>
            <w:rFonts w:ascii="Calibri" w:hAnsi="Calibri" w:cs="Calibri"/>
            <w:noProof/>
          </w:rPr>
          <w:t>d)</w:t>
        </w:r>
        <w:r w:rsidR="006845FF">
          <w:rPr>
            <w:rFonts w:asciiTheme="minorHAnsi" w:eastAsiaTheme="minorEastAsia" w:hAnsiTheme="minorHAnsi" w:cstheme="minorBidi"/>
            <w:noProof/>
            <w:kern w:val="2"/>
            <w:sz w:val="22"/>
            <w:lang w:eastAsia="fr-BE"/>
            <w14:ligatures w14:val="standardContextual"/>
          </w:rPr>
          <w:tab/>
        </w:r>
        <w:r w:rsidR="006845FF" w:rsidRPr="00B66123">
          <w:rPr>
            <w:rStyle w:val="Lienhypertexte"/>
            <w:rFonts w:ascii="Calibri" w:hAnsi="Calibri" w:cs="Calibri"/>
            <w:noProof/>
          </w:rPr>
          <w:t>Signalement des erreurs ou omissions</w:t>
        </w:r>
        <w:r w:rsidR="006845FF">
          <w:rPr>
            <w:noProof/>
            <w:webHidden/>
          </w:rPr>
          <w:tab/>
        </w:r>
        <w:r w:rsidR="006845FF">
          <w:rPr>
            <w:noProof/>
            <w:webHidden/>
          </w:rPr>
          <w:fldChar w:fldCharType="begin"/>
        </w:r>
        <w:r w:rsidR="006845FF">
          <w:rPr>
            <w:noProof/>
            <w:webHidden/>
          </w:rPr>
          <w:instrText xml:space="preserve"> PAGEREF _Toc187833633 \h </w:instrText>
        </w:r>
        <w:r w:rsidR="006845FF">
          <w:rPr>
            <w:noProof/>
            <w:webHidden/>
          </w:rPr>
        </w:r>
        <w:r w:rsidR="006845FF">
          <w:rPr>
            <w:noProof/>
            <w:webHidden/>
          </w:rPr>
          <w:fldChar w:fldCharType="separate"/>
        </w:r>
        <w:r w:rsidR="003A371E">
          <w:rPr>
            <w:noProof/>
            <w:webHidden/>
          </w:rPr>
          <w:t>8</w:t>
        </w:r>
        <w:r w:rsidR="006845FF">
          <w:rPr>
            <w:noProof/>
            <w:webHidden/>
          </w:rPr>
          <w:fldChar w:fldCharType="end"/>
        </w:r>
      </w:hyperlink>
    </w:p>
    <w:p w14:paraId="2ADA2760" w14:textId="142DB046"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34" w:history="1">
        <w:r w:rsidR="006845FF" w:rsidRPr="00B66123">
          <w:rPr>
            <w:rStyle w:val="Lienhypertexte"/>
            <w:rFonts w:ascii="Calibri" w:hAnsi="Calibri"/>
          </w:rPr>
          <w:t>11.</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Sous-traitance</w:t>
        </w:r>
        <w:r w:rsidR="006845FF">
          <w:rPr>
            <w:webHidden/>
          </w:rPr>
          <w:tab/>
        </w:r>
        <w:r w:rsidR="006845FF">
          <w:rPr>
            <w:webHidden/>
          </w:rPr>
          <w:fldChar w:fldCharType="begin"/>
        </w:r>
        <w:r w:rsidR="006845FF">
          <w:rPr>
            <w:webHidden/>
          </w:rPr>
          <w:instrText xml:space="preserve"> PAGEREF _Toc187833634 \h </w:instrText>
        </w:r>
        <w:r w:rsidR="006845FF">
          <w:rPr>
            <w:webHidden/>
          </w:rPr>
        </w:r>
        <w:r w:rsidR="006845FF">
          <w:rPr>
            <w:webHidden/>
          </w:rPr>
          <w:fldChar w:fldCharType="separate"/>
        </w:r>
        <w:r w:rsidR="003A371E">
          <w:rPr>
            <w:webHidden/>
          </w:rPr>
          <w:t>8</w:t>
        </w:r>
        <w:r w:rsidR="006845FF">
          <w:rPr>
            <w:webHidden/>
          </w:rPr>
          <w:fldChar w:fldCharType="end"/>
        </w:r>
      </w:hyperlink>
    </w:p>
    <w:p w14:paraId="0E254B9F" w14:textId="45352558"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35" w:history="1">
        <w:r w:rsidR="006845FF" w:rsidRPr="00B66123">
          <w:rPr>
            <w:rStyle w:val="Lienhypertexte"/>
            <w:rFonts w:ascii="Calibri" w:hAnsi="Calibri"/>
          </w:rPr>
          <w:t>12.</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Droits intellectuels</w:t>
        </w:r>
        <w:r w:rsidR="006845FF">
          <w:rPr>
            <w:webHidden/>
          </w:rPr>
          <w:tab/>
        </w:r>
        <w:r w:rsidR="006845FF">
          <w:rPr>
            <w:webHidden/>
          </w:rPr>
          <w:fldChar w:fldCharType="begin"/>
        </w:r>
        <w:r w:rsidR="006845FF">
          <w:rPr>
            <w:webHidden/>
          </w:rPr>
          <w:instrText xml:space="preserve"> PAGEREF _Toc187833635 \h </w:instrText>
        </w:r>
        <w:r w:rsidR="006845FF">
          <w:rPr>
            <w:webHidden/>
          </w:rPr>
        </w:r>
        <w:r w:rsidR="006845FF">
          <w:rPr>
            <w:webHidden/>
          </w:rPr>
          <w:fldChar w:fldCharType="separate"/>
        </w:r>
        <w:r w:rsidR="003A371E">
          <w:rPr>
            <w:webHidden/>
          </w:rPr>
          <w:t>9</w:t>
        </w:r>
        <w:r w:rsidR="006845FF">
          <w:rPr>
            <w:webHidden/>
          </w:rPr>
          <w:fldChar w:fldCharType="end"/>
        </w:r>
      </w:hyperlink>
    </w:p>
    <w:p w14:paraId="47D2B9A6" w14:textId="7DB1D800"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36" w:history="1">
        <w:r w:rsidR="006845FF" w:rsidRPr="00B66123">
          <w:rPr>
            <w:rStyle w:val="Lienhypertexte"/>
            <w:rFonts w:ascii="Calibri" w:hAnsi="Calibri"/>
          </w:rPr>
          <w:t>13.</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Cautionnement</w:t>
        </w:r>
        <w:r w:rsidR="006845FF">
          <w:rPr>
            <w:webHidden/>
          </w:rPr>
          <w:tab/>
        </w:r>
        <w:r w:rsidR="006845FF">
          <w:rPr>
            <w:webHidden/>
          </w:rPr>
          <w:fldChar w:fldCharType="begin"/>
        </w:r>
        <w:r w:rsidR="006845FF">
          <w:rPr>
            <w:webHidden/>
          </w:rPr>
          <w:instrText xml:space="preserve"> PAGEREF _Toc187833636 \h </w:instrText>
        </w:r>
        <w:r w:rsidR="006845FF">
          <w:rPr>
            <w:webHidden/>
          </w:rPr>
        </w:r>
        <w:r w:rsidR="006845FF">
          <w:rPr>
            <w:webHidden/>
          </w:rPr>
          <w:fldChar w:fldCharType="separate"/>
        </w:r>
        <w:r w:rsidR="003A371E">
          <w:rPr>
            <w:webHidden/>
          </w:rPr>
          <w:t>10</w:t>
        </w:r>
        <w:r w:rsidR="006845FF">
          <w:rPr>
            <w:webHidden/>
          </w:rPr>
          <w:fldChar w:fldCharType="end"/>
        </w:r>
      </w:hyperlink>
    </w:p>
    <w:p w14:paraId="7A28F98E" w14:textId="7F5BB1EA"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37" w:history="1">
        <w:r w:rsidR="006845FF" w:rsidRPr="00B66123">
          <w:rPr>
            <w:rStyle w:val="Lienhypertexte"/>
            <w:rFonts w:cstheme="minorHAnsi"/>
          </w:rPr>
          <w:t>14.</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cstheme="minorHAnsi"/>
          </w:rPr>
          <w:t>Révision des prix</w:t>
        </w:r>
        <w:r w:rsidR="006845FF">
          <w:rPr>
            <w:webHidden/>
          </w:rPr>
          <w:tab/>
        </w:r>
        <w:r w:rsidR="006845FF">
          <w:rPr>
            <w:webHidden/>
          </w:rPr>
          <w:fldChar w:fldCharType="begin"/>
        </w:r>
        <w:r w:rsidR="006845FF">
          <w:rPr>
            <w:webHidden/>
          </w:rPr>
          <w:instrText xml:space="preserve"> PAGEREF _Toc187833637 \h </w:instrText>
        </w:r>
        <w:r w:rsidR="006845FF">
          <w:rPr>
            <w:webHidden/>
          </w:rPr>
        </w:r>
        <w:r w:rsidR="006845FF">
          <w:rPr>
            <w:webHidden/>
          </w:rPr>
          <w:fldChar w:fldCharType="separate"/>
        </w:r>
        <w:r w:rsidR="003A371E">
          <w:rPr>
            <w:webHidden/>
          </w:rPr>
          <w:t>10</w:t>
        </w:r>
        <w:r w:rsidR="006845FF">
          <w:rPr>
            <w:webHidden/>
          </w:rPr>
          <w:fldChar w:fldCharType="end"/>
        </w:r>
      </w:hyperlink>
    </w:p>
    <w:p w14:paraId="10FABE24" w14:textId="5FE116BC"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38" w:history="1">
        <w:r w:rsidR="006845FF" w:rsidRPr="00B66123">
          <w:rPr>
            <w:rStyle w:val="Lienhypertexte"/>
            <w:rFonts w:ascii="Calibri" w:hAnsi="Calibri"/>
          </w:rPr>
          <w:t>15.</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Manquement</w:t>
        </w:r>
        <w:r w:rsidR="006845FF">
          <w:rPr>
            <w:webHidden/>
          </w:rPr>
          <w:tab/>
        </w:r>
        <w:r w:rsidR="006845FF">
          <w:rPr>
            <w:webHidden/>
          </w:rPr>
          <w:fldChar w:fldCharType="begin"/>
        </w:r>
        <w:r w:rsidR="006845FF">
          <w:rPr>
            <w:webHidden/>
          </w:rPr>
          <w:instrText xml:space="preserve"> PAGEREF _Toc187833638 \h </w:instrText>
        </w:r>
        <w:r w:rsidR="006845FF">
          <w:rPr>
            <w:webHidden/>
          </w:rPr>
        </w:r>
        <w:r w:rsidR="006845FF">
          <w:rPr>
            <w:webHidden/>
          </w:rPr>
          <w:fldChar w:fldCharType="separate"/>
        </w:r>
        <w:r w:rsidR="003A371E">
          <w:rPr>
            <w:webHidden/>
          </w:rPr>
          <w:t>10</w:t>
        </w:r>
        <w:r w:rsidR="006845FF">
          <w:rPr>
            <w:webHidden/>
          </w:rPr>
          <w:fldChar w:fldCharType="end"/>
        </w:r>
      </w:hyperlink>
    </w:p>
    <w:p w14:paraId="7E5D20CC" w14:textId="73A3CD08"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39" w:history="1">
        <w:r w:rsidR="006845FF" w:rsidRPr="00B66123">
          <w:rPr>
            <w:rStyle w:val="Lienhypertexte"/>
            <w:rFonts w:ascii="Calibri" w:hAnsi="Calibri"/>
          </w:rPr>
          <w:t>16.</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Vérification des services et réception</w:t>
        </w:r>
        <w:r w:rsidR="006845FF">
          <w:rPr>
            <w:webHidden/>
          </w:rPr>
          <w:tab/>
        </w:r>
        <w:r w:rsidR="006845FF">
          <w:rPr>
            <w:webHidden/>
          </w:rPr>
          <w:fldChar w:fldCharType="begin"/>
        </w:r>
        <w:r w:rsidR="006845FF">
          <w:rPr>
            <w:webHidden/>
          </w:rPr>
          <w:instrText xml:space="preserve"> PAGEREF _Toc187833639 \h </w:instrText>
        </w:r>
        <w:r w:rsidR="006845FF">
          <w:rPr>
            <w:webHidden/>
          </w:rPr>
        </w:r>
        <w:r w:rsidR="006845FF">
          <w:rPr>
            <w:webHidden/>
          </w:rPr>
          <w:fldChar w:fldCharType="separate"/>
        </w:r>
        <w:r w:rsidR="003A371E">
          <w:rPr>
            <w:webHidden/>
          </w:rPr>
          <w:t>10</w:t>
        </w:r>
        <w:r w:rsidR="006845FF">
          <w:rPr>
            <w:webHidden/>
          </w:rPr>
          <w:fldChar w:fldCharType="end"/>
        </w:r>
      </w:hyperlink>
    </w:p>
    <w:p w14:paraId="55C03B61" w14:textId="37D1BF25"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40" w:history="1">
        <w:r w:rsidR="006845FF" w:rsidRPr="00B66123">
          <w:rPr>
            <w:rStyle w:val="Lienhypertexte"/>
            <w:rFonts w:ascii="Calibri" w:hAnsi="Calibri"/>
          </w:rPr>
          <w:t>17.</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Paiement</w:t>
        </w:r>
        <w:r w:rsidR="006845FF">
          <w:rPr>
            <w:webHidden/>
          </w:rPr>
          <w:tab/>
        </w:r>
        <w:r w:rsidR="006845FF">
          <w:rPr>
            <w:webHidden/>
          </w:rPr>
          <w:fldChar w:fldCharType="begin"/>
        </w:r>
        <w:r w:rsidR="006845FF">
          <w:rPr>
            <w:webHidden/>
          </w:rPr>
          <w:instrText xml:space="preserve"> PAGEREF _Toc187833640 \h </w:instrText>
        </w:r>
        <w:r w:rsidR="006845FF">
          <w:rPr>
            <w:webHidden/>
          </w:rPr>
        </w:r>
        <w:r w:rsidR="006845FF">
          <w:rPr>
            <w:webHidden/>
          </w:rPr>
          <w:fldChar w:fldCharType="separate"/>
        </w:r>
        <w:r w:rsidR="003A371E">
          <w:rPr>
            <w:webHidden/>
          </w:rPr>
          <w:t>10</w:t>
        </w:r>
        <w:r w:rsidR="006845FF">
          <w:rPr>
            <w:webHidden/>
          </w:rPr>
          <w:fldChar w:fldCharType="end"/>
        </w:r>
      </w:hyperlink>
    </w:p>
    <w:p w14:paraId="4AB2C916" w14:textId="57BEA320"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41" w:history="1">
        <w:r w:rsidR="006845FF" w:rsidRPr="00B66123">
          <w:rPr>
            <w:rStyle w:val="Lienhypertexte"/>
            <w:rFonts w:ascii="Calibri" w:hAnsi="Calibri"/>
          </w:rPr>
          <w:t>18.</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Compétence juridictionnelle</w:t>
        </w:r>
        <w:r w:rsidR="006845FF">
          <w:rPr>
            <w:webHidden/>
          </w:rPr>
          <w:tab/>
        </w:r>
        <w:r w:rsidR="006845FF">
          <w:rPr>
            <w:webHidden/>
          </w:rPr>
          <w:fldChar w:fldCharType="begin"/>
        </w:r>
        <w:r w:rsidR="006845FF">
          <w:rPr>
            <w:webHidden/>
          </w:rPr>
          <w:instrText xml:space="preserve"> PAGEREF _Toc187833641 \h </w:instrText>
        </w:r>
        <w:r w:rsidR="006845FF">
          <w:rPr>
            <w:webHidden/>
          </w:rPr>
        </w:r>
        <w:r w:rsidR="006845FF">
          <w:rPr>
            <w:webHidden/>
          </w:rPr>
          <w:fldChar w:fldCharType="separate"/>
        </w:r>
        <w:r w:rsidR="003A371E">
          <w:rPr>
            <w:webHidden/>
          </w:rPr>
          <w:t>12</w:t>
        </w:r>
        <w:r w:rsidR="006845FF">
          <w:rPr>
            <w:webHidden/>
          </w:rPr>
          <w:fldChar w:fldCharType="end"/>
        </w:r>
      </w:hyperlink>
    </w:p>
    <w:p w14:paraId="47D92A75" w14:textId="4EF393F0" w:rsidR="006845FF" w:rsidRDefault="00922FD0">
      <w:pPr>
        <w:pStyle w:val="TM1"/>
        <w:rPr>
          <w:rFonts w:asciiTheme="minorHAnsi" w:eastAsiaTheme="minorEastAsia" w:hAnsiTheme="minorHAnsi" w:cstheme="minorBidi"/>
          <w:noProof/>
          <w:kern w:val="2"/>
          <w:lang w:eastAsia="fr-BE"/>
          <w14:ligatures w14:val="standardContextual"/>
        </w:rPr>
      </w:pPr>
      <w:hyperlink w:anchor="_Toc187833642" w:history="1">
        <w:r w:rsidR="006845FF" w:rsidRPr="00B66123">
          <w:rPr>
            <w:rStyle w:val="Lienhypertexte"/>
            <w:rFonts w:ascii="Calibri" w:hAnsi="Calibri" w:cs="Calibri"/>
            <w:noProof/>
          </w:rPr>
          <w:t>II.</w:t>
        </w:r>
        <w:r w:rsidR="006845FF">
          <w:rPr>
            <w:rFonts w:asciiTheme="minorHAnsi" w:eastAsiaTheme="minorEastAsia" w:hAnsiTheme="minorHAnsi" w:cstheme="minorBidi"/>
            <w:noProof/>
            <w:kern w:val="2"/>
            <w:lang w:eastAsia="fr-BE"/>
            <w14:ligatures w14:val="standardContextual"/>
          </w:rPr>
          <w:tab/>
        </w:r>
        <w:r w:rsidR="006845FF" w:rsidRPr="00B66123">
          <w:rPr>
            <w:rStyle w:val="Lienhypertexte"/>
            <w:rFonts w:ascii="Calibri" w:hAnsi="Calibri" w:cs="Calibri"/>
            <w:noProof/>
          </w:rPr>
          <w:t>Spécifications techniques</w:t>
        </w:r>
        <w:r w:rsidR="006845FF">
          <w:rPr>
            <w:noProof/>
            <w:webHidden/>
          </w:rPr>
          <w:tab/>
        </w:r>
        <w:r w:rsidR="006845FF">
          <w:rPr>
            <w:noProof/>
            <w:webHidden/>
          </w:rPr>
          <w:fldChar w:fldCharType="begin"/>
        </w:r>
        <w:r w:rsidR="006845FF">
          <w:rPr>
            <w:noProof/>
            <w:webHidden/>
          </w:rPr>
          <w:instrText xml:space="preserve"> PAGEREF _Toc187833642 \h </w:instrText>
        </w:r>
        <w:r w:rsidR="006845FF">
          <w:rPr>
            <w:noProof/>
            <w:webHidden/>
          </w:rPr>
        </w:r>
        <w:r w:rsidR="006845FF">
          <w:rPr>
            <w:noProof/>
            <w:webHidden/>
          </w:rPr>
          <w:fldChar w:fldCharType="separate"/>
        </w:r>
        <w:r w:rsidR="003A371E">
          <w:rPr>
            <w:noProof/>
            <w:webHidden/>
          </w:rPr>
          <w:t>13</w:t>
        </w:r>
        <w:r w:rsidR="006845FF">
          <w:rPr>
            <w:noProof/>
            <w:webHidden/>
          </w:rPr>
          <w:fldChar w:fldCharType="end"/>
        </w:r>
      </w:hyperlink>
    </w:p>
    <w:p w14:paraId="713E9FB2" w14:textId="37B5004E" w:rsidR="006845FF" w:rsidRDefault="00922FD0">
      <w:pPr>
        <w:pStyle w:val="TM1"/>
        <w:rPr>
          <w:rFonts w:asciiTheme="minorHAnsi" w:eastAsiaTheme="minorEastAsia" w:hAnsiTheme="minorHAnsi" w:cstheme="minorBidi"/>
          <w:noProof/>
          <w:kern w:val="2"/>
          <w:lang w:eastAsia="fr-BE"/>
          <w14:ligatures w14:val="standardContextual"/>
        </w:rPr>
      </w:pPr>
      <w:hyperlink w:anchor="_Toc187833643" w:history="1">
        <w:r w:rsidR="006845FF" w:rsidRPr="00B66123">
          <w:rPr>
            <w:rStyle w:val="Lienhypertexte"/>
            <w:rFonts w:ascii="Calibri" w:hAnsi="Calibri" w:cs="Calibri"/>
            <w:noProof/>
          </w:rPr>
          <w:t>III.</w:t>
        </w:r>
        <w:r w:rsidR="006845FF">
          <w:rPr>
            <w:rFonts w:asciiTheme="minorHAnsi" w:eastAsiaTheme="minorEastAsia" w:hAnsiTheme="minorHAnsi" w:cstheme="minorBidi"/>
            <w:noProof/>
            <w:kern w:val="2"/>
            <w:lang w:eastAsia="fr-BE"/>
            <w14:ligatures w14:val="standardContextual"/>
          </w:rPr>
          <w:tab/>
        </w:r>
        <w:r w:rsidR="006845FF" w:rsidRPr="00B66123">
          <w:rPr>
            <w:rStyle w:val="Lienhypertexte"/>
            <w:rFonts w:ascii="Calibri" w:hAnsi="Calibri" w:cs="Calibri"/>
            <w:noProof/>
          </w:rPr>
          <w:t>Annexes</w:t>
        </w:r>
        <w:r w:rsidR="006845FF">
          <w:rPr>
            <w:noProof/>
            <w:webHidden/>
          </w:rPr>
          <w:tab/>
        </w:r>
        <w:r w:rsidR="006845FF">
          <w:rPr>
            <w:noProof/>
            <w:webHidden/>
          </w:rPr>
          <w:fldChar w:fldCharType="begin"/>
        </w:r>
        <w:r w:rsidR="006845FF">
          <w:rPr>
            <w:noProof/>
            <w:webHidden/>
          </w:rPr>
          <w:instrText xml:space="preserve"> PAGEREF _Toc187833643 \h </w:instrText>
        </w:r>
        <w:r w:rsidR="006845FF">
          <w:rPr>
            <w:noProof/>
            <w:webHidden/>
          </w:rPr>
        </w:r>
        <w:r w:rsidR="006845FF">
          <w:rPr>
            <w:noProof/>
            <w:webHidden/>
          </w:rPr>
          <w:fldChar w:fldCharType="separate"/>
        </w:r>
        <w:r w:rsidR="003A371E">
          <w:rPr>
            <w:noProof/>
            <w:webHidden/>
          </w:rPr>
          <w:t>18</w:t>
        </w:r>
        <w:r w:rsidR="006845FF">
          <w:rPr>
            <w:noProof/>
            <w:webHidden/>
          </w:rPr>
          <w:fldChar w:fldCharType="end"/>
        </w:r>
      </w:hyperlink>
    </w:p>
    <w:p w14:paraId="0A815DAA" w14:textId="71F35BEB" w:rsidR="006845FF" w:rsidRDefault="00922FD0">
      <w:pPr>
        <w:pStyle w:val="TM2"/>
        <w:tabs>
          <w:tab w:val="left" w:pos="1134"/>
          <w:tab w:val="right" w:leader="dot" w:pos="9911"/>
        </w:tabs>
        <w:rPr>
          <w:rFonts w:asciiTheme="minorHAnsi" w:eastAsiaTheme="minorEastAsia" w:hAnsiTheme="minorHAnsi" w:cstheme="minorBidi"/>
          <w:kern w:val="2"/>
          <w:lang w:eastAsia="fr-BE"/>
          <w14:ligatures w14:val="standardContextual"/>
        </w:rPr>
      </w:pPr>
      <w:hyperlink w:anchor="_Toc187833644" w:history="1">
        <w:r w:rsidR="006845FF" w:rsidRPr="00B66123">
          <w:rPr>
            <w:rStyle w:val="Lienhypertexte"/>
            <w:rFonts w:ascii="Calibri" w:hAnsi="Calibri"/>
          </w:rPr>
          <w:t>1.</w:t>
        </w:r>
        <w:r w:rsidR="006845FF">
          <w:rPr>
            <w:rFonts w:asciiTheme="minorHAnsi" w:eastAsiaTheme="minorEastAsia" w:hAnsiTheme="minorHAnsi" w:cstheme="minorBidi"/>
            <w:kern w:val="2"/>
            <w:lang w:eastAsia="fr-BE"/>
            <w14:ligatures w14:val="standardContextual"/>
          </w:rPr>
          <w:tab/>
        </w:r>
        <w:r w:rsidR="006845FF" w:rsidRPr="00B66123">
          <w:rPr>
            <w:rStyle w:val="Lienhypertexte"/>
            <w:rFonts w:ascii="Calibri" w:hAnsi="Calibri"/>
          </w:rPr>
          <w:t>Formulaire d’offre</w:t>
        </w:r>
        <w:r w:rsidR="006845FF">
          <w:rPr>
            <w:webHidden/>
          </w:rPr>
          <w:tab/>
        </w:r>
        <w:r w:rsidR="006845FF">
          <w:rPr>
            <w:webHidden/>
          </w:rPr>
          <w:fldChar w:fldCharType="begin"/>
        </w:r>
        <w:r w:rsidR="006845FF">
          <w:rPr>
            <w:webHidden/>
          </w:rPr>
          <w:instrText xml:space="preserve"> PAGEREF _Toc187833644 \h </w:instrText>
        </w:r>
        <w:r w:rsidR="006845FF">
          <w:rPr>
            <w:webHidden/>
          </w:rPr>
        </w:r>
        <w:r w:rsidR="006845FF">
          <w:rPr>
            <w:webHidden/>
          </w:rPr>
          <w:fldChar w:fldCharType="separate"/>
        </w:r>
        <w:r w:rsidR="003A371E">
          <w:rPr>
            <w:webHidden/>
          </w:rPr>
          <w:t>18</w:t>
        </w:r>
        <w:r w:rsidR="006845FF">
          <w:rPr>
            <w:webHidden/>
          </w:rPr>
          <w:fldChar w:fldCharType="end"/>
        </w:r>
      </w:hyperlink>
    </w:p>
    <w:p w14:paraId="3E52A6D2" w14:textId="1FF2E8C0" w:rsidR="00447509" w:rsidRPr="00181003" w:rsidRDefault="006845FF">
      <w:pPr>
        <w:spacing w:after="0" w:line="240" w:lineRule="auto"/>
        <w:jc w:val="both"/>
        <w:rPr>
          <w:rFonts w:ascii="Calibri" w:hAnsi="Calibri" w:cs="Calibri"/>
          <w:b/>
          <w:bCs/>
          <w:lang w:val="fr-FR"/>
        </w:rPr>
      </w:pPr>
      <w:r>
        <w:rPr>
          <w:rFonts w:asciiTheme="minorHAnsi" w:hAnsiTheme="minorHAnsi" w:cstheme="minorHAnsi"/>
        </w:rPr>
        <w:fldChar w:fldCharType="end"/>
      </w:r>
    </w:p>
    <w:p w14:paraId="6B397D2D" w14:textId="77777777" w:rsidR="006845FF" w:rsidRDefault="006845FF">
      <w:pPr>
        <w:spacing w:after="0" w:line="240" w:lineRule="auto"/>
        <w:rPr>
          <w:rFonts w:ascii="Calibri" w:eastAsia="Times New Roman" w:hAnsi="Calibri" w:cs="Calibri"/>
          <w:b/>
          <w:bCs/>
        </w:rPr>
      </w:pPr>
      <w:bookmarkStart w:id="0" w:name="_Toc510511011"/>
      <w:r>
        <w:rPr>
          <w:rFonts w:ascii="Calibri" w:hAnsi="Calibri" w:cs="Calibri"/>
        </w:rPr>
        <w:br w:type="page"/>
      </w:r>
    </w:p>
    <w:p w14:paraId="03D68F6C" w14:textId="1E9C3F6A" w:rsidR="00447509" w:rsidRDefault="00955447">
      <w:pPr>
        <w:pStyle w:val="Titre1"/>
        <w:numPr>
          <w:ilvl w:val="0"/>
          <w:numId w:val="12"/>
        </w:numPr>
        <w:pBdr>
          <w:left w:val="single" w:sz="4" w:space="16" w:color="auto"/>
        </w:pBdr>
        <w:spacing w:before="0" w:after="0" w:line="240" w:lineRule="auto"/>
        <w:ind w:left="567" w:hanging="567"/>
        <w:jc w:val="both"/>
        <w:rPr>
          <w:rFonts w:ascii="Calibri" w:hAnsi="Calibri" w:cs="Calibri"/>
          <w:sz w:val="22"/>
          <w:szCs w:val="22"/>
        </w:rPr>
      </w:pPr>
      <w:bookmarkStart w:id="1" w:name="_Toc187833606"/>
      <w:r>
        <w:rPr>
          <w:rFonts w:ascii="Calibri" w:hAnsi="Calibri" w:cs="Calibri"/>
          <w:sz w:val="22"/>
          <w:szCs w:val="22"/>
        </w:rPr>
        <w:lastRenderedPageBreak/>
        <w:t>Clauses administratives</w:t>
      </w:r>
      <w:bookmarkEnd w:id="0"/>
      <w:bookmarkEnd w:id="1"/>
    </w:p>
    <w:p w14:paraId="5948E080" w14:textId="77777777" w:rsidR="00447509" w:rsidRDefault="00447509">
      <w:pPr>
        <w:pStyle w:val="Titre2"/>
        <w:numPr>
          <w:ilvl w:val="0"/>
          <w:numId w:val="0"/>
        </w:numPr>
        <w:spacing w:before="0" w:after="0" w:line="240" w:lineRule="auto"/>
        <w:ind w:left="786"/>
        <w:jc w:val="both"/>
        <w:rPr>
          <w:rFonts w:ascii="Calibri" w:hAnsi="Calibri" w:cs="Calibri"/>
          <w:sz w:val="22"/>
          <w:szCs w:val="22"/>
        </w:rPr>
      </w:pPr>
      <w:bookmarkStart w:id="2" w:name="_Toc510511012"/>
    </w:p>
    <w:p w14:paraId="5BD9662A" w14:textId="77777777" w:rsidR="00447509" w:rsidRDefault="00955447" w:rsidP="00DB53F1">
      <w:pPr>
        <w:pStyle w:val="Titre2"/>
        <w:spacing w:before="0" w:line="240" w:lineRule="auto"/>
        <w:ind w:left="1134" w:hanging="567"/>
        <w:jc w:val="both"/>
        <w:rPr>
          <w:rFonts w:ascii="Calibri" w:hAnsi="Calibri" w:cs="Calibri"/>
          <w:sz w:val="22"/>
          <w:szCs w:val="22"/>
          <w:u w:val="single"/>
        </w:rPr>
      </w:pPr>
      <w:bookmarkStart w:id="3" w:name="_Toc187833607"/>
      <w:bookmarkStart w:id="4" w:name="_Toc510511013"/>
      <w:bookmarkEnd w:id="2"/>
      <w:r>
        <w:rPr>
          <w:rFonts w:ascii="Calibri" w:hAnsi="Calibri" w:cs="Calibri"/>
          <w:sz w:val="22"/>
          <w:szCs w:val="22"/>
          <w:u w:val="single"/>
        </w:rPr>
        <w:t>Dérogations à l’arrêté royal du 14 janvier 2013</w:t>
      </w:r>
      <w:bookmarkEnd w:id="3"/>
      <w:r>
        <w:rPr>
          <w:rFonts w:ascii="Calibri" w:hAnsi="Calibri" w:cs="Calibri"/>
          <w:sz w:val="22"/>
          <w:szCs w:val="22"/>
          <w:u w:val="single"/>
        </w:rPr>
        <w:t xml:space="preserve"> </w:t>
      </w:r>
    </w:p>
    <w:p w14:paraId="037EB55B" w14:textId="77777777" w:rsidR="00447509" w:rsidRPr="00A95D98" w:rsidRDefault="00955447">
      <w:pPr>
        <w:spacing w:after="0" w:line="240" w:lineRule="auto"/>
        <w:ind w:left="1134"/>
        <w:rPr>
          <w:rFonts w:ascii="Calibri" w:hAnsi="Calibri" w:cs="Calibri"/>
        </w:rPr>
      </w:pPr>
      <w:r w:rsidRPr="00A95D98">
        <w:rPr>
          <w:rFonts w:ascii="Calibri" w:hAnsi="Calibri" w:cs="Calibri"/>
        </w:rPr>
        <w:t>Néant</w:t>
      </w:r>
    </w:p>
    <w:p w14:paraId="2F00276C" w14:textId="77777777" w:rsidR="00447509" w:rsidRDefault="00447509">
      <w:pPr>
        <w:spacing w:after="0" w:line="240" w:lineRule="auto"/>
        <w:rPr>
          <w:rFonts w:ascii="Calibri" w:hAnsi="Calibri" w:cs="Calibri"/>
        </w:rPr>
      </w:pPr>
    </w:p>
    <w:p w14:paraId="5CCDDD42" w14:textId="69814D4A" w:rsidR="00447509" w:rsidRPr="00DB53F1" w:rsidRDefault="00955447" w:rsidP="00DB53F1">
      <w:pPr>
        <w:pStyle w:val="Titre2"/>
        <w:spacing w:before="0" w:line="240" w:lineRule="auto"/>
        <w:ind w:left="1134" w:hanging="567"/>
        <w:jc w:val="both"/>
        <w:rPr>
          <w:rFonts w:ascii="Calibri" w:hAnsi="Calibri" w:cs="Calibri"/>
          <w:sz w:val="22"/>
          <w:szCs w:val="22"/>
          <w:u w:val="single"/>
        </w:rPr>
      </w:pPr>
      <w:bookmarkStart w:id="5" w:name="_Toc187833608"/>
      <w:bookmarkStart w:id="6" w:name="_Toc510511014"/>
      <w:bookmarkEnd w:id="4"/>
      <w:r>
        <w:rPr>
          <w:rFonts w:ascii="Calibri" w:hAnsi="Calibri" w:cs="Calibri"/>
          <w:sz w:val="22"/>
          <w:szCs w:val="22"/>
          <w:u w:val="single"/>
        </w:rPr>
        <w:t>Législation applicable</w:t>
      </w:r>
      <w:bookmarkEnd w:id="5"/>
    </w:p>
    <w:p w14:paraId="60AE2443" w14:textId="77777777" w:rsidR="00447509" w:rsidRPr="00955447" w:rsidRDefault="00955447">
      <w:pPr>
        <w:spacing w:after="0" w:line="240" w:lineRule="auto"/>
        <w:ind w:left="1134"/>
        <w:jc w:val="both"/>
        <w:rPr>
          <w:rFonts w:ascii="Calibri" w:hAnsi="Calibri" w:cs="Calibri"/>
        </w:rPr>
      </w:pPr>
      <w:r w:rsidRPr="00955447">
        <w:rPr>
          <w:rFonts w:ascii="Calibri" w:hAnsi="Calibri" w:cs="Calibri"/>
        </w:rPr>
        <w:t>Le présent marché est notamment soumis aux dispositions suivantes</w:t>
      </w:r>
      <w:r w:rsidR="000116E1">
        <w:rPr>
          <w:rFonts w:ascii="Calibri" w:hAnsi="Calibri" w:cs="Calibri"/>
        </w:rPr>
        <w:t xml:space="preserve"> </w:t>
      </w:r>
      <w:r w:rsidRPr="00955447">
        <w:rPr>
          <w:rFonts w:ascii="Calibri" w:hAnsi="Calibri" w:cs="Calibri"/>
        </w:rPr>
        <w:t>:</w:t>
      </w:r>
    </w:p>
    <w:p w14:paraId="13B1FEC7" w14:textId="77777777" w:rsidR="00447509" w:rsidRPr="00955447" w:rsidRDefault="00447509">
      <w:pPr>
        <w:spacing w:after="0" w:line="240" w:lineRule="auto"/>
        <w:ind w:left="1134"/>
        <w:jc w:val="both"/>
        <w:rPr>
          <w:rFonts w:ascii="Calibri" w:hAnsi="Calibri" w:cs="Calibri"/>
        </w:rPr>
      </w:pPr>
    </w:p>
    <w:p w14:paraId="2E87C301" w14:textId="77777777" w:rsidR="00447509" w:rsidRPr="00955447" w:rsidRDefault="00955447">
      <w:pPr>
        <w:pStyle w:val="Paragraphedeliste"/>
        <w:numPr>
          <w:ilvl w:val="0"/>
          <w:numId w:val="24"/>
        </w:numPr>
        <w:spacing w:after="0" w:line="240" w:lineRule="auto"/>
        <w:ind w:left="1418" w:hanging="284"/>
        <w:jc w:val="both"/>
        <w:rPr>
          <w:rFonts w:ascii="Calibri" w:hAnsi="Calibri" w:cs="Calibri"/>
        </w:rPr>
      </w:pPr>
      <w:r w:rsidRPr="00955447">
        <w:rPr>
          <w:rFonts w:ascii="Calibri" w:hAnsi="Calibri" w:cs="Calibri"/>
        </w:rPr>
        <w:t>la loi  du 17 juin 2013 relative à la motivation, à l’information et aux voies de recours en matière de marchés publics, de certains marchés de travaux, de fournitures et de services et de concessions;</w:t>
      </w:r>
    </w:p>
    <w:p w14:paraId="2950C55F" w14:textId="77777777" w:rsidR="00447509" w:rsidRPr="00955447" w:rsidRDefault="00955447">
      <w:pPr>
        <w:pStyle w:val="Paragraphedeliste"/>
        <w:numPr>
          <w:ilvl w:val="0"/>
          <w:numId w:val="13"/>
        </w:numPr>
        <w:spacing w:after="0" w:line="240" w:lineRule="auto"/>
        <w:ind w:left="1418" w:hanging="284"/>
        <w:contextualSpacing w:val="0"/>
        <w:jc w:val="both"/>
        <w:rPr>
          <w:rFonts w:ascii="Calibri" w:hAnsi="Calibri" w:cs="Calibri"/>
        </w:rPr>
      </w:pPr>
      <w:r w:rsidRPr="00955447">
        <w:rPr>
          <w:rFonts w:ascii="Calibri" w:hAnsi="Calibri" w:cs="Calibri"/>
        </w:rPr>
        <w:t>la loi  du 17 juin 2016 relative aux marchés publics;</w:t>
      </w:r>
    </w:p>
    <w:p w14:paraId="1AB09658" w14:textId="77777777" w:rsidR="00447509" w:rsidRPr="00955447" w:rsidRDefault="00955447">
      <w:pPr>
        <w:pStyle w:val="Paragraphedeliste"/>
        <w:numPr>
          <w:ilvl w:val="0"/>
          <w:numId w:val="13"/>
        </w:numPr>
        <w:spacing w:after="0" w:line="240" w:lineRule="auto"/>
        <w:ind w:left="1418" w:hanging="284"/>
        <w:contextualSpacing w:val="0"/>
        <w:jc w:val="both"/>
        <w:rPr>
          <w:rFonts w:ascii="Calibri" w:hAnsi="Calibri" w:cs="Calibri"/>
        </w:rPr>
      </w:pPr>
      <w:r w:rsidRPr="00955447">
        <w:rPr>
          <w:rFonts w:ascii="Calibri" w:hAnsi="Calibri" w:cs="Calibri"/>
        </w:rPr>
        <w:t>l’arrêté royal du 14 janvier 2013 établissant les règles générales d’exécution des marchés publics;</w:t>
      </w:r>
    </w:p>
    <w:p w14:paraId="038476BA" w14:textId="77777777" w:rsidR="00447509" w:rsidRDefault="00955447">
      <w:pPr>
        <w:pStyle w:val="Paragraphedeliste"/>
        <w:numPr>
          <w:ilvl w:val="0"/>
          <w:numId w:val="13"/>
        </w:numPr>
        <w:spacing w:after="0" w:line="240" w:lineRule="auto"/>
        <w:ind w:left="1418" w:hanging="284"/>
        <w:contextualSpacing w:val="0"/>
        <w:jc w:val="both"/>
        <w:rPr>
          <w:rFonts w:ascii="Calibri" w:hAnsi="Calibri" w:cs="Calibri"/>
        </w:rPr>
      </w:pPr>
      <w:r>
        <w:rPr>
          <w:rFonts w:ascii="Calibri" w:hAnsi="Calibri" w:cs="Calibri"/>
        </w:rPr>
        <w:t>l’arrêté royal du 18 avril 2017 relatif à la passation des marchés publics dans les secteurs classiques;</w:t>
      </w:r>
    </w:p>
    <w:p w14:paraId="0BCB7F5C" w14:textId="77777777" w:rsidR="00447509" w:rsidRDefault="00955447">
      <w:pPr>
        <w:pStyle w:val="Paragraphedeliste"/>
        <w:numPr>
          <w:ilvl w:val="0"/>
          <w:numId w:val="13"/>
        </w:numPr>
        <w:spacing w:after="0" w:line="240" w:lineRule="auto"/>
        <w:ind w:left="1418" w:hanging="284"/>
        <w:contextualSpacing w:val="0"/>
        <w:jc w:val="both"/>
        <w:rPr>
          <w:rFonts w:ascii="Calibri" w:hAnsi="Calibri" w:cs="Calibri"/>
        </w:rPr>
      </w:pPr>
      <w:r>
        <w:rPr>
          <w:rFonts w:ascii="Calibri" w:hAnsi="Calibri" w:cs="Calibri"/>
        </w:rPr>
        <w:t xml:space="preserve">l’arrêté du Gouvernement de la Communauté française </w:t>
      </w:r>
      <w:r w:rsidR="00A163C5">
        <w:rPr>
          <w:rFonts w:ascii="Calibri" w:hAnsi="Calibri" w:cs="Calibri"/>
        </w:rPr>
        <w:t xml:space="preserve">du 3 septembre 2020  portant </w:t>
      </w:r>
      <w:r w:rsidR="00A163C5" w:rsidRPr="00E720CD">
        <w:rPr>
          <w:rFonts w:ascii="Calibri" w:hAnsi="Calibri" w:cs="Calibri"/>
        </w:rPr>
        <w:t>délégations de compétence</w:t>
      </w:r>
      <w:r w:rsidR="00A163C5">
        <w:rPr>
          <w:rFonts w:ascii="Calibri" w:hAnsi="Calibri" w:cs="Calibri"/>
        </w:rPr>
        <w:t xml:space="preserve"> et de signature aux F</w:t>
      </w:r>
      <w:r w:rsidR="00A163C5" w:rsidRPr="00E720CD">
        <w:rPr>
          <w:rFonts w:ascii="Calibri" w:hAnsi="Calibri" w:cs="Calibri"/>
        </w:rPr>
        <w:t>onctionnaires généraux</w:t>
      </w:r>
      <w:r w:rsidR="00A163C5">
        <w:rPr>
          <w:rFonts w:ascii="Calibri" w:hAnsi="Calibri" w:cs="Calibri"/>
        </w:rPr>
        <w:t xml:space="preserve"> et à</w:t>
      </w:r>
      <w:r w:rsidR="00A163C5" w:rsidRPr="00E720CD">
        <w:rPr>
          <w:rFonts w:ascii="Calibri" w:hAnsi="Calibri" w:cs="Calibri"/>
        </w:rPr>
        <w:t xml:space="preserve"> certains autres membres du personnel du </w:t>
      </w:r>
      <w:r w:rsidR="00A163C5">
        <w:rPr>
          <w:rFonts w:ascii="Calibri" w:hAnsi="Calibri" w:cs="Calibri"/>
        </w:rPr>
        <w:t>M</w:t>
      </w:r>
      <w:r w:rsidR="00A163C5" w:rsidRPr="00E720CD">
        <w:rPr>
          <w:rFonts w:ascii="Calibri" w:hAnsi="Calibri" w:cs="Calibri"/>
        </w:rPr>
        <w:t xml:space="preserve">inistère de la </w:t>
      </w:r>
      <w:r w:rsidR="00A163C5">
        <w:rPr>
          <w:rFonts w:ascii="Calibri" w:hAnsi="Calibri" w:cs="Calibri"/>
        </w:rPr>
        <w:t>C</w:t>
      </w:r>
      <w:r w:rsidR="00A163C5" w:rsidRPr="00E720CD">
        <w:rPr>
          <w:rFonts w:ascii="Calibri" w:hAnsi="Calibri" w:cs="Calibri"/>
        </w:rPr>
        <w:t>ommunauté française</w:t>
      </w:r>
      <w:r>
        <w:rPr>
          <w:rFonts w:ascii="Calibri" w:hAnsi="Calibri" w:cs="Calibri"/>
        </w:rPr>
        <w:t>;</w:t>
      </w:r>
    </w:p>
    <w:p w14:paraId="740E0C05" w14:textId="77777777" w:rsidR="00E91308" w:rsidRPr="00E91308" w:rsidRDefault="00E91308" w:rsidP="00CE5D55">
      <w:pPr>
        <w:pStyle w:val="Paragraphedeliste"/>
        <w:numPr>
          <w:ilvl w:val="0"/>
          <w:numId w:val="13"/>
        </w:numPr>
        <w:spacing w:after="0" w:line="240" w:lineRule="auto"/>
        <w:ind w:left="1418" w:hanging="284"/>
        <w:contextualSpacing w:val="0"/>
        <w:jc w:val="both"/>
        <w:rPr>
          <w:rFonts w:ascii="Calibri" w:hAnsi="Calibri" w:cs="Calibri"/>
        </w:rPr>
      </w:pPr>
      <w:r w:rsidRPr="00E91308">
        <w:rPr>
          <w:rFonts w:ascii="Calibri" w:hAnsi="Calibri" w:cs="Calibri"/>
        </w:rPr>
        <w:t xml:space="preserve">Le Règlement européen du 27 avril 2016 relatif à la protection des personnes physiques à l'égard du traitement des données à caractère personnel et à la libre circulation de ces données, et abrogeant la directive 95/46/CE (règlement général sur la protection des données) ; </w:t>
      </w:r>
    </w:p>
    <w:p w14:paraId="59F00FBB" w14:textId="77777777" w:rsidR="00E91308" w:rsidRPr="00E91308" w:rsidRDefault="00E91308" w:rsidP="00CE5D55">
      <w:pPr>
        <w:pStyle w:val="Paragraphedeliste"/>
        <w:numPr>
          <w:ilvl w:val="0"/>
          <w:numId w:val="13"/>
        </w:numPr>
        <w:spacing w:after="0" w:line="240" w:lineRule="auto"/>
        <w:ind w:left="1418" w:hanging="284"/>
        <w:contextualSpacing w:val="0"/>
        <w:jc w:val="both"/>
        <w:rPr>
          <w:rFonts w:ascii="Calibri" w:hAnsi="Calibri" w:cs="Calibri"/>
        </w:rPr>
      </w:pPr>
      <w:r w:rsidRPr="00E91308">
        <w:rPr>
          <w:rFonts w:ascii="Calibri" w:hAnsi="Calibri" w:cs="Calibri"/>
        </w:rPr>
        <w:t>La loi du 30 juillet 2018 relative à la protection des personnes physiques à l'égard des traitements de données à caractère personnel ;</w:t>
      </w:r>
    </w:p>
    <w:p w14:paraId="7C334E19" w14:textId="77777777" w:rsidR="00E91308" w:rsidRDefault="00E91308" w:rsidP="00CE5D55">
      <w:pPr>
        <w:pStyle w:val="Paragraphedeliste"/>
        <w:spacing w:after="0" w:line="240" w:lineRule="auto"/>
        <w:ind w:left="1418"/>
        <w:contextualSpacing w:val="0"/>
        <w:jc w:val="both"/>
        <w:rPr>
          <w:rFonts w:ascii="Calibri" w:hAnsi="Calibri" w:cs="Calibri"/>
        </w:rPr>
      </w:pPr>
    </w:p>
    <w:p w14:paraId="1FC2FD31" w14:textId="77777777" w:rsidR="00885175" w:rsidRDefault="00885175" w:rsidP="00CE5D55">
      <w:pPr>
        <w:pStyle w:val="Paragraphedeliste"/>
        <w:spacing w:after="0" w:line="240" w:lineRule="auto"/>
        <w:ind w:left="1418"/>
        <w:contextualSpacing w:val="0"/>
        <w:jc w:val="both"/>
        <w:rPr>
          <w:rFonts w:ascii="Calibri" w:hAnsi="Calibri" w:cs="Calibri"/>
        </w:rPr>
      </w:pPr>
    </w:p>
    <w:p w14:paraId="55681CF9" w14:textId="2825E3C8" w:rsidR="00447509" w:rsidRPr="00DB53F1" w:rsidRDefault="00955447" w:rsidP="00DB53F1">
      <w:pPr>
        <w:pStyle w:val="Titre2"/>
        <w:spacing w:before="0" w:line="240" w:lineRule="auto"/>
        <w:ind w:left="1134" w:hanging="567"/>
        <w:jc w:val="both"/>
        <w:rPr>
          <w:rFonts w:ascii="Calibri" w:hAnsi="Calibri" w:cs="Calibri"/>
          <w:sz w:val="22"/>
          <w:szCs w:val="22"/>
          <w:u w:val="single"/>
        </w:rPr>
      </w:pPr>
      <w:bookmarkStart w:id="7" w:name="_Toc187833609"/>
      <w:bookmarkStart w:id="8" w:name="_Toc510511015"/>
      <w:bookmarkEnd w:id="6"/>
      <w:r>
        <w:rPr>
          <w:rFonts w:ascii="Calibri" w:hAnsi="Calibri" w:cs="Calibri"/>
          <w:sz w:val="22"/>
          <w:szCs w:val="22"/>
          <w:u w:val="single"/>
        </w:rPr>
        <w:t>Pouvoir Adjudicateur</w:t>
      </w:r>
      <w:bookmarkEnd w:id="7"/>
      <w:r>
        <w:rPr>
          <w:rFonts w:ascii="Calibri" w:hAnsi="Calibri" w:cs="Calibri"/>
          <w:sz w:val="22"/>
          <w:szCs w:val="22"/>
          <w:u w:val="single"/>
        </w:rPr>
        <w:t xml:space="preserve"> </w:t>
      </w:r>
    </w:p>
    <w:p w14:paraId="162C583F" w14:textId="77777777" w:rsidR="00A95D98" w:rsidRDefault="00A95D98" w:rsidP="00A95D98">
      <w:pPr>
        <w:spacing w:after="0" w:line="240" w:lineRule="auto"/>
        <w:ind w:left="1134"/>
        <w:jc w:val="both"/>
        <w:rPr>
          <w:rFonts w:ascii="Calibri" w:hAnsi="Calibri" w:cs="Calibri"/>
          <w:color w:val="4472C4"/>
        </w:rPr>
      </w:pPr>
      <w:bookmarkStart w:id="9" w:name="_Toc510510895"/>
      <w:bookmarkEnd w:id="8"/>
      <w:r>
        <w:rPr>
          <w:rFonts w:ascii="Calibri" w:hAnsi="Calibri" w:cs="Calibri"/>
          <w:color w:val="000000"/>
        </w:rPr>
        <w:t xml:space="preserve">Le pouvoir adjudicateur est la Communauté française – Ministère de la Fédération Wallonie-Bruxelles, </w:t>
      </w:r>
      <w:r w:rsidRPr="00127597">
        <w:rPr>
          <w:rFonts w:ascii="Calibri" w:hAnsi="Calibri" w:cs="Calibri"/>
        </w:rPr>
        <w:t>Secrétariat Général, Direction des services d’appui, représentée par Olivier Plasman, Directeur Général</w:t>
      </w:r>
      <w:r>
        <w:rPr>
          <w:rFonts w:ascii="Calibri" w:hAnsi="Calibri" w:cs="Calibri"/>
        </w:rPr>
        <w:t>.</w:t>
      </w:r>
    </w:p>
    <w:p w14:paraId="3E422FEB" w14:textId="77777777" w:rsidR="00A95D98" w:rsidRDefault="00A95D98" w:rsidP="00A95D98">
      <w:pPr>
        <w:spacing w:after="0" w:line="240" w:lineRule="auto"/>
        <w:ind w:left="1134"/>
        <w:jc w:val="both"/>
        <w:rPr>
          <w:rFonts w:ascii="Calibri" w:hAnsi="Calibri" w:cs="Calibri"/>
        </w:rPr>
      </w:pPr>
    </w:p>
    <w:p w14:paraId="0C352BB5" w14:textId="265F2B7A" w:rsidR="00A95D98" w:rsidRDefault="00A95D98" w:rsidP="00A95D98">
      <w:pPr>
        <w:spacing w:after="0" w:line="240" w:lineRule="auto"/>
        <w:ind w:left="1134"/>
        <w:jc w:val="both"/>
        <w:rPr>
          <w:rFonts w:ascii="Calibri" w:hAnsi="Calibri" w:cs="Calibri"/>
        </w:rPr>
      </w:pPr>
      <w:r>
        <w:rPr>
          <w:rFonts w:ascii="Calibri" w:hAnsi="Calibri" w:cs="Calibri"/>
        </w:rPr>
        <w:t xml:space="preserve">Le fonctionnaire dirigeant du </w:t>
      </w:r>
      <w:r w:rsidRPr="000751D3">
        <w:rPr>
          <w:rFonts w:ascii="Calibri" w:hAnsi="Calibri" w:cs="Calibri"/>
        </w:rPr>
        <w:t xml:space="preserve">marché est </w:t>
      </w:r>
      <w:r w:rsidR="00640F75" w:rsidRPr="000751D3">
        <w:rPr>
          <w:rFonts w:ascii="Calibri" w:hAnsi="Calibri" w:cs="Calibri"/>
        </w:rPr>
        <w:t>Olivier Plasman, Directeur Général</w:t>
      </w:r>
      <w:r w:rsidR="00640F75">
        <w:rPr>
          <w:rFonts w:ascii="Calibri" w:hAnsi="Calibri" w:cs="Calibri"/>
          <w:color w:val="00B050"/>
        </w:rPr>
        <w:t>.</w:t>
      </w:r>
      <w:r w:rsidR="000751D3">
        <w:rPr>
          <w:rFonts w:ascii="Calibri" w:hAnsi="Calibri" w:cs="Calibri"/>
          <w:color w:val="00B050"/>
        </w:rPr>
        <w:t xml:space="preserve"> </w:t>
      </w:r>
      <w:r w:rsidR="00640F75">
        <w:rPr>
          <w:rFonts w:ascii="Calibri" w:hAnsi="Calibri" w:cs="Calibri"/>
        </w:rPr>
        <w:t xml:space="preserve">Il </w:t>
      </w:r>
      <w:r>
        <w:rPr>
          <w:rFonts w:ascii="Calibri" w:hAnsi="Calibri" w:cs="Calibri"/>
          <w:color w:val="00B050"/>
        </w:rPr>
        <w:t xml:space="preserve"> </w:t>
      </w:r>
      <w:r>
        <w:rPr>
          <w:rFonts w:ascii="Calibri" w:hAnsi="Calibri" w:cs="Calibri"/>
        </w:rPr>
        <w:t>est chargé</w:t>
      </w:r>
      <w:r w:rsidR="00640F75">
        <w:rPr>
          <w:rFonts w:ascii="Calibri" w:hAnsi="Calibri" w:cs="Calibri"/>
        </w:rPr>
        <w:t xml:space="preserve"> </w:t>
      </w:r>
      <w:r>
        <w:rPr>
          <w:rFonts w:ascii="Calibri" w:hAnsi="Calibri" w:cs="Calibri"/>
        </w:rPr>
        <w:t>de la direction et du contrôle de l’exécution du marché.</w:t>
      </w:r>
    </w:p>
    <w:p w14:paraId="6EDA705B" w14:textId="77777777" w:rsidR="00447509" w:rsidRDefault="00447509">
      <w:pPr>
        <w:spacing w:after="0" w:line="240" w:lineRule="auto"/>
        <w:ind w:left="567"/>
        <w:jc w:val="both"/>
        <w:rPr>
          <w:rFonts w:ascii="Calibri" w:hAnsi="Calibri" w:cs="Calibri"/>
          <w:lang w:eastAsia="fr-BE"/>
        </w:rPr>
      </w:pPr>
    </w:p>
    <w:p w14:paraId="4D153657" w14:textId="77777777" w:rsidR="00447509" w:rsidRDefault="00955447">
      <w:pPr>
        <w:pStyle w:val="Titre2"/>
        <w:spacing w:before="0" w:after="0" w:line="240" w:lineRule="auto"/>
        <w:ind w:left="1134" w:hanging="567"/>
        <w:jc w:val="both"/>
        <w:rPr>
          <w:rFonts w:ascii="Calibri" w:hAnsi="Calibri" w:cs="Calibri"/>
          <w:sz w:val="22"/>
          <w:szCs w:val="22"/>
          <w:u w:val="single"/>
        </w:rPr>
      </w:pPr>
      <w:bookmarkStart w:id="10" w:name="_Toc509837686"/>
      <w:bookmarkStart w:id="11" w:name="_Toc187833610"/>
      <w:r>
        <w:rPr>
          <w:rFonts w:ascii="Calibri" w:hAnsi="Calibri" w:cs="Calibri"/>
          <w:sz w:val="22"/>
          <w:szCs w:val="22"/>
          <w:u w:val="single"/>
        </w:rPr>
        <w:t>Objet du marché</w:t>
      </w:r>
      <w:bookmarkEnd w:id="10"/>
      <w:bookmarkEnd w:id="11"/>
    </w:p>
    <w:p w14:paraId="41D27502" w14:textId="77777777" w:rsidR="00447509" w:rsidRDefault="00447509">
      <w:pPr>
        <w:spacing w:after="0" w:line="240" w:lineRule="auto"/>
        <w:rPr>
          <w:rFonts w:ascii="Calibri" w:hAnsi="Calibri" w:cs="Calibri"/>
        </w:rPr>
      </w:pPr>
    </w:p>
    <w:p w14:paraId="3A12AF88" w14:textId="14F5BB06" w:rsidR="00447509" w:rsidRPr="00DB53F1" w:rsidRDefault="00955447" w:rsidP="00DB53F1">
      <w:pPr>
        <w:pStyle w:val="Titre3"/>
        <w:numPr>
          <w:ilvl w:val="0"/>
          <w:numId w:val="14"/>
        </w:numPr>
        <w:spacing w:before="0" w:line="240" w:lineRule="auto"/>
        <w:ind w:left="1701" w:hanging="567"/>
        <w:jc w:val="both"/>
        <w:rPr>
          <w:rFonts w:ascii="Calibri" w:hAnsi="Calibri" w:cs="Calibri"/>
          <w:u w:val="single"/>
        </w:rPr>
      </w:pPr>
      <w:bookmarkStart w:id="12" w:name="_Toc187833611"/>
      <w:r>
        <w:rPr>
          <w:rFonts w:ascii="Calibri" w:hAnsi="Calibri" w:cs="Calibri"/>
          <w:u w:val="single"/>
        </w:rPr>
        <w:t>Description de l’objet</w:t>
      </w:r>
      <w:bookmarkEnd w:id="12"/>
    </w:p>
    <w:p w14:paraId="264DC213" w14:textId="3EBFB987" w:rsidR="00F30D5A" w:rsidRPr="00F30D5A" w:rsidRDefault="00955447" w:rsidP="00F30D5A">
      <w:pPr>
        <w:spacing w:after="0" w:line="240" w:lineRule="auto"/>
        <w:ind w:left="1701"/>
        <w:jc w:val="both"/>
        <w:rPr>
          <w:rFonts w:ascii="Calibri" w:hAnsi="Calibri" w:cs="Calibri"/>
        </w:rPr>
      </w:pPr>
      <w:r w:rsidRPr="00F30D5A">
        <w:rPr>
          <w:rFonts w:ascii="Calibri" w:hAnsi="Calibri" w:cs="Calibri"/>
        </w:rPr>
        <w:t xml:space="preserve">Le présent cahier spécial des charges constitue un marché public de services portant </w:t>
      </w:r>
      <w:r w:rsidR="00F30D5A" w:rsidRPr="00F30D5A">
        <w:rPr>
          <w:rFonts w:ascii="Calibri" w:hAnsi="Calibri" w:cs="Calibri"/>
        </w:rPr>
        <w:t>sur une recherche auprès d'enfants et de jeunes ayant connu une ou des mesures de placement en hébergement institutionnel agréé par l'Aide à la Jeunesse. L'objectif est de traiter la question suivante: "</w:t>
      </w:r>
      <w:r w:rsidR="00F30D5A" w:rsidRPr="00F30D5A">
        <w:rPr>
          <w:rFonts w:ascii="Calibri" w:hAnsi="Calibri" w:cs="Calibri"/>
          <w:i/>
        </w:rPr>
        <w:t xml:space="preserve">Lors d’un contexte de placement institutionnel, comment l’enfant parvient-il à </w:t>
      </w:r>
      <w:r w:rsidR="00761338">
        <w:rPr>
          <w:rFonts w:ascii="Calibri" w:hAnsi="Calibri" w:cs="Calibri"/>
          <w:i/>
        </w:rPr>
        <w:t>développer ses liens</w:t>
      </w:r>
      <w:r w:rsidR="00F30D5A" w:rsidRPr="00F30D5A">
        <w:rPr>
          <w:rFonts w:ascii="Calibri" w:hAnsi="Calibri" w:cs="Calibri"/>
          <w:i/>
        </w:rPr>
        <w:t xml:space="preserve"> avec les adultes qui l’entourent, qu'ils soient issus de la sphère familiale ou professionnel</w:t>
      </w:r>
      <w:r w:rsidR="001E7EA8">
        <w:rPr>
          <w:rFonts w:ascii="Calibri" w:hAnsi="Calibri" w:cs="Calibri"/>
          <w:i/>
        </w:rPr>
        <w:t>le</w:t>
      </w:r>
      <w:r w:rsidR="00F30D5A" w:rsidRPr="00F30D5A">
        <w:rPr>
          <w:rFonts w:ascii="Calibri" w:hAnsi="Calibri" w:cs="Calibri"/>
          <w:i/>
        </w:rPr>
        <w:t xml:space="preserve"> ?</w:t>
      </w:r>
      <w:r w:rsidR="00F30D5A" w:rsidRPr="00F30D5A">
        <w:rPr>
          <w:rFonts w:ascii="Calibri" w:hAnsi="Calibri" w:cs="Calibri"/>
        </w:rPr>
        <w:t xml:space="preserve"> " Pour répondre à cet objectif, l'adjudicataire devra réaliser une démarche qualitative</w:t>
      </w:r>
      <w:r w:rsidR="00F30D5A">
        <w:rPr>
          <w:rFonts w:ascii="Calibri" w:hAnsi="Calibri" w:cs="Calibri"/>
        </w:rPr>
        <w:t>.</w:t>
      </w:r>
    </w:p>
    <w:p w14:paraId="79E4D12A" w14:textId="0970D1E1" w:rsidR="00447509" w:rsidRPr="00F30D5A" w:rsidRDefault="00447509">
      <w:pPr>
        <w:spacing w:after="0" w:line="240" w:lineRule="auto"/>
        <w:ind w:left="1701"/>
        <w:jc w:val="both"/>
        <w:rPr>
          <w:rFonts w:ascii="Calibri" w:hAnsi="Calibri" w:cs="Calibri"/>
        </w:rPr>
      </w:pPr>
    </w:p>
    <w:p w14:paraId="5F7A2126" w14:textId="10C034CD" w:rsidR="00447509" w:rsidRDefault="00955447">
      <w:pPr>
        <w:spacing w:after="0" w:line="240" w:lineRule="auto"/>
        <w:ind w:left="1701"/>
        <w:jc w:val="both"/>
        <w:rPr>
          <w:rFonts w:ascii="Calibri" w:hAnsi="Calibri" w:cs="Calibri"/>
        </w:rPr>
      </w:pPr>
      <w:r>
        <w:rPr>
          <w:rFonts w:ascii="Calibri" w:hAnsi="Calibri" w:cs="Calibri"/>
        </w:rPr>
        <w:t>Pour plus de détails, il est renvoyé au point II. Spécifications techniques du présent document (page</w:t>
      </w:r>
      <w:r>
        <w:rPr>
          <w:rFonts w:ascii="Calibri" w:hAnsi="Calibri" w:cs="Calibri"/>
          <w:color w:val="00B050"/>
        </w:rPr>
        <w:t xml:space="preserve"> </w:t>
      </w:r>
      <w:r w:rsidR="002D08AC" w:rsidRPr="002D08AC">
        <w:rPr>
          <w:rFonts w:ascii="Calibri" w:hAnsi="Calibri" w:cs="Calibri"/>
        </w:rPr>
        <w:fldChar w:fldCharType="begin"/>
      </w:r>
      <w:r w:rsidR="002D08AC" w:rsidRPr="002D08AC">
        <w:rPr>
          <w:rFonts w:ascii="Calibri" w:hAnsi="Calibri" w:cs="Calibri"/>
        </w:rPr>
        <w:instrText xml:space="preserve"> PAGEREF _Ref172554746 \h </w:instrText>
      </w:r>
      <w:r w:rsidR="002D08AC" w:rsidRPr="002D08AC">
        <w:rPr>
          <w:rFonts w:ascii="Calibri" w:hAnsi="Calibri" w:cs="Calibri"/>
        </w:rPr>
      </w:r>
      <w:r w:rsidR="002D08AC" w:rsidRPr="002D08AC">
        <w:rPr>
          <w:rFonts w:ascii="Calibri" w:hAnsi="Calibri" w:cs="Calibri"/>
        </w:rPr>
        <w:fldChar w:fldCharType="separate"/>
      </w:r>
      <w:r w:rsidR="003A371E">
        <w:rPr>
          <w:rFonts w:ascii="Calibri" w:hAnsi="Calibri" w:cs="Calibri"/>
          <w:noProof/>
        </w:rPr>
        <w:t>13</w:t>
      </w:r>
      <w:r w:rsidR="002D08AC" w:rsidRPr="002D08AC">
        <w:rPr>
          <w:rFonts w:ascii="Calibri" w:hAnsi="Calibri" w:cs="Calibri"/>
        </w:rPr>
        <w:fldChar w:fldCharType="end"/>
      </w:r>
      <w:r w:rsidR="002D08AC" w:rsidRPr="002D08AC">
        <w:rPr>
          <w:rFonts w:ascii="Calibri" w:hAnsi="Calibri" w:cs="Calibri"/>
        </w:rPr>
        <w:t xml:space="preserve"> </w:t>
      </w:r>
      <w:r>
        <w:rPr>
          <w:rFonts w:ascii="Calibri" w:hAnsi="Calibri" w:cs="Calibri"/>
        </w:rPr>
        <w:t>du CSCh).</w:t>
      </w:r>
    </w:p>
    <w:p w14:paraId="5D727E72" w14:textId="5AAAFF8D" w:rsidR="00761338" w:rsidRDefault="00761338">
      <w:pPr>
        <w:spacing w:after="0" w:line="240" w:lineRule="auto"/>
        <w:ind w:left="1701"/>
        <w:jc w:val="both"/>
        <w:rPr>
          <w:rFonts w:ascii="Calibri" w:hAnsi="Calibri" w:cs="Calibri"/>
        </w:rPr>
      </w:pPr>
    </w:p>
    <w:p w14:paraId="73434269" w14:textId="715FC926" w:rsidR="00447509" w:rsidRDefault="00447509" w:rsidP="00DB53F1">
      <w:pPr>
        <w:spacing w:after="0" w:line="240" w:lineRule="auto"/>
        <w:jc w:val="both"/>
        <w:rPr>
          <w:rFonts w:ascii="Calibri" w:hAnsi="Calibri" w:cs="Calibri"/>
          <w:color w:val="FFC000"/>
        </w:rPr>
      </w:pPr>
    </w:p>
    <w:p w14:paraId="1C4659BD" w14:textId="53A6FD40" w:rsidR="00447509" w:rsidRPr="00DB53F1" w:rsidRDefault="00955447" w:rsidP="00DB53F1">
      <w:pPr>
        <w:pStyle w:val="Titre3"/>
        <w:numPr>
          <w:ilvl w:val="0"/>
          <w:numId w:val="14"/>
        </w:numPr>
        <w:spacing w:before="0" w:line="240" w:lineRule="auto"/>
        <w:ind w:left="1701" w:hanging="567"/>
        <w:jc w:val="both"/>
        <w:rPr>
          <w:rFonts w:ascii="Calibri" w:hAnsi="Calibri" w:cs="Calibri"/>
          <w:u w:val="single"/>
        </w:rPr>
      </w:pPr>
      <w:bookmarkStart w:id="13" w:name="_Toc187833612"/>
      <w:bookmarkStart w:id="14" w:name="_Hlk192601888"/>
      <w:r>
        <w:rPr>
          <w:rFonts w:ascii="Calibri" w:hAnsi="Calibri" w:cs="Calibri"/>
          <w:u w:val="single"/>
        </w:rPr>
        <w:lastRenderedPageBreak/>
        <w:t>Variantes</w:t>
      </w:r>
      <w:bookmarkEnd w:id="13"/>
    </w:p>
    <w:p w14:paraId="48122DCD" w14:textId="0D01C139" w:rsidR="00CD38C7" w:rsidRPr="000751D3" w:rsidRDefault="002C15AA" w:rsidP="000751D3">
      <w:pPr>
        <w:spacing w:after="0" w:line="240" w:lineRule="auto"/>
        <w:ind w:left="1284"/>
        <w:jc w:val="both"/>
        <w:rPr>
          <w:rFonts w:ascii="Calibri" w:hAnsi="Calibri" w:cs="Calibri"/>
        </w:rPr>
      </w:pPr>
      <w:r w:rsidRPr="00456CC8">
        <w:rPr>
          <w:rFonts w:ascii="Calibri" w:hAnsi="Calibri" w:cs="Calibri"/>
        </w:rPr>
        <w:t xml:space="preserve">Les variantes </w:t>
      </w:r>
      <w:r w:rsidR="00CD38C7">
        <w:rPr>
          <w:rFonts w:ascii="Calibri" w:hAnsi="Calibri" w:cs="Calibri"/>
        </w:rPr>
        <w:t>autorisées</w:t>
      </w:r>
      <w:r w:rsidRPr="00456CC8">
        <w:rPr>
          <w:rFonts w:ascii="Calibri" w:hAnsi="Calibri" w:cs="Calibri"/>
        </w:rPr>
        <w:t xml:space="preserve"> sont permises. </w:t>
      </w:r>
      <w:r w:rsidR="00CD38C7" w:rsidRPr="0088709B">
        <w:rPr>
          <w:rStyle w:val="cf01"/>
          <w:rFonts w:asciiTheme="minorHAnsi" w:hAnsiTheme="minorHAnsi" w:cstheme="minorHAnsi"/>
          <w:sz w:val="22"/>
          <w:szCs w:val="22"/>
        </w:rPr>
        <w:t>Le soumissionnaire peut dès lors, sans obligation, présenter un ou plusieurs mode(s) alternatif(s) d’exécution en réponse au marché public</w:t>
      </w:r>
      <w:r w:rsidR="00CD38C7" w:rsidRPr="000751D3">
        <w:rPr>
          <w:rStyle w:val="cf01"/>
          <w:rFonts w:asciiTheme="minorHAnsi" w:hAnsiTheme="minorHAnsi" w:cstheme="minorHAnsi"/>
          <w:b/>
          <w:bCs/>
          <w:sz w:val="22"/>
          <w:szCs w:val="22"/>
        </w:rPr>
        <w:t xml:space="preserve">, en </w:t>
      </w:r>
      <w:r w:rsidR="00CD38C7" w:rsidRPr="000751D3">
        <w:rPr>
          <w:rStyle w:val="cf01"/>
          <w:rFonts w:asciiTheme="minorHAnsi" w:hAnsiTheme="minorHAnsi" w:cstheme="minorHAnsi"/>
          <w:sz w:val="22"/>
          <w:szCs w:val="22"/>
        </w:rPr>
        <w:t>matière d’équipe et/ou de conditions d’exécution (par exemple des profils de laboratoires de recherches relevant de discipline différentes). Chaque soumissionnaire ne peut présenter que 3 variantes autorisées de ce type.</w:t>
      </w:r>
    </w:p>
    <w:p w14:paraId="7C73DE45" w14:textId="5C9C13A4" w:rsidR="00CD38C7" w:rsidRPr="000751D3" w:rsidRDefault="00CD38C7" w:rsidP="000751D3">
      <w:pPr>
        <w:pStyle w:val="pf0"/>
        <w:ind w:left="1240" w:firstLine="44"/>
        <w:rPr>
          <w:rFonts w:asciiTheme="minorHAnsi" w:hAnsiTheme="minorHAnsi" w:cstheme="minorHAnsi"/>
          <w:sz w:val="22"/>
          <w:szCs w:val="22"/>
        </w:rPr>
      </w:pPr>
      <w:r w:rsidRPr="000751D3">
        <w:rPr>
          <w:rStyle w:val="cf01"/>
          <w:rFonts w:asciiTheme="minorHAnsi" w:hAnsiTheme="minorHAnsi" w:cstheme="minorHAnsi"/>
          <w:sz w:val="22"/>
          <w:szCs w:val="22"/>
        </w:rPr>
        <w:t>Chaque variante autorisée doit faire l’objet d’un formulaire d’offre distinct et le soumissionnaire est invité à indiquer dans le formulaire d’offre s’il s’agit de son offre de base ou d’une variante.</w:t>
      </w:r>
    </w:p>
    <w:p w14:paraId="0423043E" w14:textId="77777777" w:rsidR="00CD38C7" w:rsidRPr="0088709B" w:rsidRDefault="00CD38C7" w:rsidP="0088709B">
      <w:pPr>
        <w:pStyle w:val="pf0"/>
        <w:ind w:left="1418"/>
        <w:rPr>
          <w:rFonts w:asciiTheme="minorHAnsi" w:hAnsiTheme="minorHAnsi" w:cstheme="minorHAnsi"/>
          <w:sz w:val="22"/>
          <w:szCs w:val="22"/>
        </w:rPr>
      </w:pPr>
      <w:r w:rsidRPr="0088709B">
        <w:rPr>
          <w:rStyle w:val="cf01"/>
          <w:rFonts w:asciiTheme="minorHAnsi" w:hAnsiTheme="minorHAnsi" w:cstheme="minorHAnsi"/>
          <w:sz w:val="22"/>
          <w:szCs w:val="22"/>
        </w:rPr>
        <w:t>Pour les détails, il est renvoyé au point II. Spécifications techniques du présent document (page 13 du CSCh).</w:t>
      </w:r>
    </w:p>
    <w:p w14:paraId="01D11817" w14:textId="26DB5073" w:rsidR="00542B01" w:rsidRDefault="00CD38C7" w:rsidP="00CE5D55">
      <w:pPr>
        <w:spacing w:after="0" w:line="240" w:lineRule="auto"/>
        <w:ind w:left="1418"/>
        <w:jc w:val="both"/>
        <w:rPr>
          <w:rFonts w:ascii="Calibri" w:hAnsi="Calibri" w:cs="Calibri"/>
        </w:rPr>
      </w:pPr>
      <w:r w:rsidRPr="0088709B">
        <w:rPr>
          <w:rStyle w:val="cf01"/>
          <w:rFonts w:asciiTheme="minorHAnsi" w:hAnsiTheme="minorHAnsi" w:cstheme="minorHAnsi"/>
          <w:sz w:val="22"/>
          <w:szCs w:val="22"/>
        </w:rPr>
        <w:t>Au niveau de l’analyse des offres, le pouvoir adjudicteur analysera et comparera les variantes autorisées aux offres de base sur base des critères d’attribution</w:t>
      </w:r>
      <w:r w:rsidR="00640F75" w:rsidRPr="0088709B">
        <w:rPr>
          <w:rStyle w:val="cf01"/>
          <w:rFonts w:asciiTheme="minorHAnsi" w:hAnsiTheme="minorHAnsi" w:cstheme="minorHAnsi"/>
          <w:sz w:val="22"/>
          <w:szCs w:val="22"/>
        </w:rPr>
        <w:t xml:space="preserve">. </w:t>
      </w:r>
    </w:p>
    <w:p w14:paraId="79272FDD" w14:textId="77777777" w:rsidR="0088709B" w:rsidRDefault="0088709B" w:rsidP="0088709B">
      <w:pPr>
        <w:spacing w:after="0" w:line="240" w:lineRule="auto"/>
        <w:jc w:val="both"/>
        <w:rPr>
          <w:rFonts w:ascii="Calibri" w:hAnsi="Calibri" w:cs="Calibri"/>
        </w:rPr>
      </w:pPr>
    </w:p>
    <w:p w14:paraId="4D31ED91" w14:textId="2C9F5FB3" w:rsidR="00761338" w:rsidRDefault="00761338" w:rsidP="00CE5D55">
      <w:pPr>
        <w:spacing w:after="0" w:line="240" w:lineRule="auto"/>
        <w:ind w:left="1418"/>
        <w:jc w:val="both"/>
        <w:rPr>
          <w:rFonts w:ascii="Calibri" w:hAnsi="Calibri" w:cs="Calibri"/>
        </w:rPr>
      </w:pPr>
      <w:r w:rsidRPr="00FC40B6">
        <w:rPr>
          <w:rFonts w:ascii="Calibri" w:hAnsi="Calibri" w:cs="Calibri"/>
        </w:rPr>
        <w:t xml:space="preserve">Pour les détails, il est renvoyé au point II. Spécifications techniques du présent document (page </w:t>
      </w:r>
      <w:r w:rsidR="002D08AC">
        <w:rPr>
          <w:rFonts w:ascii="Calibri" w:hAnsi="Calibri" w:cs="Calibri"/>
        </w:rPr>
        <w:fldChar w:fldCharType="begin"/>
      </w:r>
      <w:r w:rsidR="002D08AC">
        <w:rPr>
          <w:rFonts w:ascii="Calibri" w:hAnsi="Calibri" w:cs="Calibri"/>
        </w:rPr>
        <w:instrText xml:space="preserve"> PAGEREF _Ref172554795 \h </w:instrText>
      </w:r>
      <w:r w:rsidR="002D08AC">
        <w:rPr>
          <w:rFonts w:ascii="Calibri" w:hAnsi="Calibri" w:cs="Calibri"/>
        </w:rPr>
      </w:r>
      <w:r w:rsidR="002D08AC">
        <w:rPr>
          <w:rFonts w:ascii="Calibri" w:hAnsi="Calibri" w:cs="Calibri"/>
        </w:rPr>
        <w:fldChar w:fldCharType="separate"/>
      </w:r>
      <w:r w:rsidR="003A371E">
        <w:rPr>
          <w:rFonts w:ascii="Calibri" w:hAnsi="Calibri" w:cs="Calibri"/>
          <w:noProof/>
        </w:rPr>
        <w:t>13</w:t>
      </w:r>
      <w:r w:rsidR="002D08AC">
        <w:rPr>
          <w:rFonts w:ascii="Calibri" w:hAnsi="Calibri" w:cs="Calibri"/>
        </w:rPr>
        <w:fldChar w:fldCharType="end"/>
      </w:r>
      <w:r w:rsidR="002D08AC">
        <w:rPr>
          <w:rFonts w:ascii="Calibri" w:hAnsi="Calibri" w:cs="Calibri"/>
        </w:rPr>
        <w:t xml:space="preserve"> </w:t>
      </w:r>
      <w:r w:rsidRPr="00FC40B6">
        <w:rPr>
          <w:rFonts w:ascii="Calibri" w:hAnsi="Calibri" w:cs="Calibri"/>
        </w:rPr>
        <w:t>du CSCh).</w:t>
      </w:r>
    </w:p>
    <w:p w14:paraId="206AA363" w14:textId="77777777" w:rsidR="00CD38C7" w:rsidRDefault="00CD38C7" w:rsidP="00761338">
      <w:pPr>
        <w:spacing w:after="0" w:line="240" w:lineRule="auto"/>
        <w:ind w:left="1701"/>
        <w:jc w:val="both"/>
        <w:rPr>
          <w:rFonts w:ascii="Calibri" w:hAnsi="Calibri" w:cs="Calibri"/>
        </w:rPr>
      </w:pPr>
    </w:p>
    <w:p w14:paraId="644A1975" w14:textId="7343E49F" w:rsidR="00CD38C7" w:rsidRPr="00CE5D55" w:rsidRDefault="00CD38C7" w:rsidP="00CE5D55">
      <w:pPr>
        <w:spacing w:after="0" w:line="240" w:lineRule="auto"/>
        <w:ind w:left="1418"/>
        <w:jc w:val="both"/>
        <w:rPr>
          <w:rFonts w:asciiTheme="minorHAnsi" w:hAnsiTheme="minorHAnsi" w:cstheme="minorHAnsi"/>
        </w:rPr>
      </w:pPr>
      <w:r w:rsidRPr="00CE5D55">
        <w:rPr>
          <w:rStyle w:val="cf01"/>
          <w:rFonts w:asciiTheme="minorHAnsi" w:hAnsiTheme="minorHAnsi" w:cstheme="minorHAnsi"/>
          <w:sz w:val="22"/>
          <w:szCs w:val="22"/>
        </w:rPr>
        <w:t>Aucune variante exigée n’est prévue dans le cadre de ce marché. Les variantes libres ne sont pas permises.</w:t>
      </w:r>
    </w:p>
    <w:bookmarkEnd w:id="14"/>
    <w:p w14:paraId="5F42CEE1" w14:textId="77777777" w:rsidR="009506C5" w:rsidRPr="000116E1" w:rsidRDefault="009506C5">
      <w:pPr>
        <w:spacing w:after="0" w:line="240" w:lineRule="auto"/>
        <w:ind w:left="1776"/>
        <w:jc w:val="both"/>
        <w:rPr>
          <w:rFonts w:ascii="Calibri" w:hAnsi="Calibri" w:cs="Calibri"/>
          <w:color w:val="4472C4"/>
        </w:rPr>
      </w:pPr>
    </w:p>
    <w:p w14:paraId="21076EFF" w14:textId="77777777" w:rsidR="00447509" w:rsidRPr="000116E1" w:rsidRDefault="00955447" w:rsidP="00DB53F1">
      <w:pPr>
        <w:pStyle w:val="Titre3"/>
        <w:numPr>
          <w:ilvl w:val="0"/>
          <w:numId w:val="14"/>
        </w:numPr>
        <w:spacing w:before="0" w:line="240" w:lineRule="auto"/>
        <w:ind w:left="1701" w:hanging="567"/>
        <w:jc w:val="both"/>
        <w:rPr>
          <w:rFonts w:ascii="Calibri" w:hAnsi="Calibri" w:cs="Calibri"/>
          <w:u w:val="single"/>
        </w:rPr>
      </w:pPr>
      <w:bookmarkStart w:id="15" w:name="_Toc187833613"/>
      <w:r w:rsidRPr="000116E1">
        <w:rPr>
          <w:rFonts w:ascii="Calibri" w:hAnsi="Calibri" w:cs="Calibri"/>
          <w:u w:val="single"/>
        </w:rPr>
        <w:t>Options</w:t>
      </w:r>
      <w:bookmarkEnd w:id="15"/>
    </w:p>
    <w:p w14:paraId="0CC41742" w14:textId="77777777" w:rsidR="00A95D98" w:rsidRPr="004F68F4" w:rsidRDefault="00A95D98" w:rsidP="00A95D98">
      <w:pPr>
        <w:spacing w:after="0" w:line="240" w:lineRule="auto"/>
        <w:ind w:left="1701"/>
        <w:jc w:val="both"/>
        <w:rPr>
          <w:rFonts w:ascii="Calibri" w:hAnsi="Calibri" w:cs="Calibri"/>
        </w:rPr>
      </w:pPr>
      <w:r w:rsidRPr="000116E1">
        <w:rPr>
          <w:rFonts w:ascii="Calibri" w:hAnsi="Calibri" w:cs="Calibri"/>
        </w:rPr>
        <w:t>L</w:t>
      </w:r>
      <w:r w:rsidRPr="004F68F4">
        <w:rPr>
          <w:rFonts w:ascii="Calibri" w:hAnsi="Calibri" w:cs="Calibri"/>
        </w:rPr>
        <w:t>es options libres sont interdites.</w:t>
      </w:r>
    </w:p>
    <w:p w14:paraId="59BCE590" w14:textId="77777777" w:rsidR="00A95D98" w:rsidRPr="004F68F4" w:rsidRDefault="00A95D98" w:rsidP="00A95D98">
      <w:pPr>
        <w:spacing w:after="0" w:line="240" w:lineRule="auto"/>
        <w:ind w:left="1701"/>
        <w:jc w:val="both"/>
        <w:rPr>
          <w:rFonts w:ascii="Calibri" w:hAnsi="Calibri" w:cs="Calibri"/>
        </w:rPr>
      </w:pPr>
      <w:r w:rsidRPr="004F68F4">
        <w:rPr>
          <w:rFonts w:ascii="Calibri" w:hAnsi="Calibri" w:cs="Calibri"/>
        </w:rPr>
        <w:t>Aucune option exigée ou autorisée n’est prévue dans le cadre de ce marché.</w:t>
      </w:r>
    </w:p>
    <w:p w14:paraId="3EBFB40F" w14:textId="77777777" w:rsidR="00447509" w:rsidRDefault="00447509">
      <w:pPr>
        <w:spacing w:after="0" w:line="240" w:lineRule="auto"/>
        <w:ind w:left="1776"/>
        <w:jc w:val="both"/>
        <w:rPr>
          <w:rFonts w:ascii="Calibri" w:hAnsi="Calibri" w:cs="Calibri"/>
        </w:rPr>
      </w:pPr>
    </w:p>
    <w:p w14:paraId="429EB4FD" w14:textId="132E5E03" w:rsidR="00447509" w:rsidRPr="00761338" w:rsidRDefault="00955447" w:rsidP="00DB53F1">
      <w:pPr>
        <w:pStyle w:val="Titre3"/>
        <w:numPr>
          <w:ilvl w:val="0"/>
          <w:numId w:val="14"/>
        </w:numPr>
        <w:spacing w:before="0" w:line="240" w:lineRule="auto"/>
        <w:ind w:left="1701" w:hanging="567"/>
        <w:jc w:val="both"/>
        <w:rPr>
          <w:rFonts w:ascii="Calibri" w:hAnsi="Calibri" w:cs="Calibri"/>
          <w:u w:val="single"/>
        </w:rPr>
      </w:pPr>
      <w:bookmarkStart w:id="16" w:name="_Toc187833614"/>
      <w:r w:rsidRPr="00761338">
        <w:rPr>
          <w:rFonts w:ascii="Calibri" w:hAnsi="Calibri" w:cs="Calibri"/>
          <w:u w:val="single"/>
        </w:rPr>
        <w:t>Tranches</w:t>
      </w:r>
      <w:bookmarkEnd w:id="16"/>
    </w:p>
    <w:p w14:paraId="5D9237EF" w14:textId="77777777" w:rsidR="000C3BF2" w:rsidRPr="00761338" w:rsidRDefault="000C3BF2" w:rsidP="000C3BF2">
      <w:pPr>
        <w:spacing w:after="0" w:line="240" w:lineRule="auto"/>
        <w:ind w:left="1701"/>
        <w:jc w:val="both"/>
        <w:rPr>
          <w:rFonts w:ascii="Calibri" w:hAnsi="Calibri" w:cs="Calibri"/>
        </w:rPr>
      </w:pPr>
      <w:r w:rsidRPr="00761338">
        <w:rPr>
          <w:rFonts w:ascii="Calibri" w:hAnsi="Calibri" w:cs="Calibri"/>
        </w:rPr>
        <w:t xml:space="preserve">Le présent marché ne prévoit pas de tranches. </w:t>
      </w:r>
    </w:p>
    <w:p w14:paraId="4D78A67D" w14:textId="77777777" w:rsidR="000C3BF2" w:rsidRDefault="000C3BF2" w:rsidP="000C3BF2">
      <w:pPr>
        <w:spacing w:after="0" w:line="240" w:lineRule="auto"/>
        <w:ind w:left="1843"/>
        <w:jc w:val="both"/>
        <w:rPr>
          <w:rFonts w:ascii="Calibri" w:hAnsi="Calibri" w:cs="Calibri"/>
          <w:color w:val="4472C4"/>
        </w:rPr>
      </w:pPr>
    </w:p>
    <w:p w14:paraId="0CE7AA17" w14:textId="5D13EE0D" w:rsidR="00A95D98" w:rsidRPr="00DB53F1" w:rsidRDefault="00955447" w:rsidP="00DB53F1">
      <w:pPr>
        <w:pStyle w:val="Titre3"/>
        <w:numPr>
          <w:ilvl w:val="0"/>
          <w:numId w:val="14"/>
        </w:numPr>
        <w:spacing w:before="0" w:line="240" w:lineRule="auto"/>
        <w:ind w:left="1701" w:hanging="567"/>
        <w:jc w:val="both"/>
        <w:rPr>
          <w:rFonts w:ascii="Calibri" w:hAnsi="Calibri" w:cs="Calibri"/>
          <w:color w:val="4472C4"/>
        </w:rPr>
      </w:pPr>
      <w:bookmarkStart w:id="17" w:name="_Toc187833615"/>
      <w:r w:rsidRPr="00A95D98">
        <w:rPr>
          <w:rFonts w:ascii="Calibri" w:hAnsi="Calibri" w:cs="Calibri"/>
          <w:u w:val="single"/>
        </w:rPr>
        <w:t>Durée</w:t>
      </w:r>
      <w:bookmarkEnd w:id="17"/>
      <w:r w:rsidRPr="00A95D98">
        <w:rPr>
          <w:rFonts w:ascii="Calibri" w:hAnsi="Calibri" w:cs="Calibri"/>
          <w:u w:val="single"/>
        </w:rPr>
        <w:t xml:space="preserve"> </w:t>
      </w:r>
    </w:p>
    <w:p w14:paraId="2E74DEB1" w14:textId="6762679F" w:rsidR="00A95D98" w:rsidRPr="00A95D98" w:rsidRDefault="00A95D98" w:rsidP="00A95D98">
      <w:pPr>
        <w:pStyle w:val="Paragraphedeliste"/>
        <w:spacing w:after="0" w:line="240" w:lineRule="auto"/>
        <w:ind w:left="1701"/>
        <w:jc w:val="both"/>
        <w:rPr>
          <w:rFonts w:ascii="Calibri" w:hAnsi="Calibri" w:cs="Calibri"/>
        </w:rPr>
      </w:pPr>
      <w:r w:rsidRPr="00A95D98">
        <w:rPr>
          <w:rFonts w:ascii="Calibri" w:hAnsi="Calibri" w:cs="Calibri"/>
        </w:rPr>
        <w:t xml:space="preserve">Le présent marché est conclu pour une durée de </w:t>
      </w:r>
      <w:r w:rsidR="008270A1">
        <w:rPr>
          <w:rFonts w:ascii="Calibri" w:hAnsi="Calibri" w:cs="Calibri"/>
        </w:rPr>
        <w:t>1</w:t>
      </w:r>
      <w:r w:rsidR="00924B92">
        <w:rPr>
          <w:rFonts w:ascii="Calibri" w:hAnsi="Calibri" w:cs="Calibri"/>
        </w:rPr>
        <w:t>5</w:t>
      </w:r>
      <w:r w:rsidR="00542B01">
        <w:rPr>
          <w:rFonts w:ascii="Calibri" w:hAnsi="Calibri" w:cs="Calibri"/>
        </w:rPr>
        <w:t xml:space="preserve"> </w:t>
      </w:r>
      <w:r w:rsidRPr="00A95D98">
        <w:rPr>
          <w:rFonts w:ascii="Calibri" w:hAnsi="Calibri" w:cs="Calibri"/>
        </w:rPr>
        <w:t>mois à compter du jour ouvrable suivant la date d’envoi du courrier de notification.</w:t>
      </w:r>
    </w:p>
    <w:p w14:paraId="11C4F207" w14:textId="7D990EC8" w:rsidR="00447509" w:rsidRDefault="00447509" w:rsidP="00DB53F1">
      <w:pPr>
        <w:spacing w:after="0" w:line="240" w:lineRule="auto"/>
        <w:jc w:val="both"/>
        <w:rPr>
          <w:rFonts w:ascii="Calibri" w:hAnsi="Calibri" w:cs="Calibri"/>
          <w:color w:val="4472C4"/>
        </w:rPr>
      </w:pPr>
    </w:p>
    <w:p w14:paraId="60E11E9C" w14:textId="711DA465" w:rsidR="00447509" w:rsidRPr="00DB53F1" w:rsidRDefault="00955447" w:rsidP="00DB53F1">
      <w:pPr>
        <w:pStyle w:val="Titre3"/>
        <w:numPr>
          <w:ilvl w:val="0"/>
          <w:numId w:val="14"/>
        </w:numPr>
        <w:spacing w:before="0" w:line="240" w:lineRule="auto"/>
        <w:ind w:left="1701" w:hanging="567"/>
        <w:jc w:val="both"/>
        <w:rPr>
          <w:rFonts w:ascii="Calibri" w:hAnsi="Calibri" w:cs="Calibri"/>
          <w:u w:val="single"/>
        </w:rPr>
      </w:pPr>
      <w:bookmarkStart w:id="18" w:name="_Toc509843804"/>
      <w:bookmarkStart w:id="19" w:name="_Toc187833616"/>
      <w:r>
        <w:rPr>
          <w:rFonts w:ascii="Calibri" w:hAnsi="Calibri" w:cs="Calibri"/>
          <w:u w:val="single"/>
        </w:rPr>
        <w:t>Modalités d’exécution</w:t>
      </w:r>
      <w:bookmarkEnd w:id="18"/>
      <w:bookmarkEnd w:id="19"/>
    </w:p>
    <w:bookmarkEnd w:id="9"/>
    <w:p w14:paraId="7F198442" w14:textId="3FC7B75F" w:rsidR="00A95D98" w:rsidRDefault="00A95D98" w:rsidP="00DB53F1">
      <w:pPr>
        <w:spacing w:after="0" w:line="240" w:lineRule="auto"/>
        <w:ind w:left="1701"/>
        <w:jc w:val="both"/>
        <w:rPr>
          <w:rFonts w:ascii="Calibri" w:eastAsia="Times New Roman" w:hAnsi="Calibri" w:cs="Calibri"/>
          <w:u w:val="single"/>
          <w:lang w:val="fr-FR" w:eastAsia="fr-FR"/>
        </w:rPr>
      </w:pPr>
      <w:r>
        <w:rPr>
          <w:rFonts w:ascii="Calibri" w:eastAsia="Times New Roman" w:hAnsi="Calibri" w:cs="Calibri"/>
          <w:u w:val="single"/>
          <w:lang w:val="fr-FR" w:eastAsia="fr-FR"/>
        </w:rPr>
        <w:t>Q</w:t>
      </w:r>
      <w:r w:rsidR="00DB53F1">
        <w:rPr>
          <w:rFonts w:ascii="Calibri" w:eastAsia="Times New Roman" w:hAnsi="Calibri" w:cs="Calibri"/>
          <w:u w:val="single"/>
          <w:lang w:val="fr-FR" w:eastAsia="fr-FR"/>
        </w:rPr>
        <w:t xml:space="preserve">uantités </w:t>
      </w:r>
    </w:p>
    <w:p w14:paraId="10F3C60D" w14:textId="77777777" w:rsidR="00A95D98" w:rsidRPr="004F68F4" w:rsidRDefault="00A95D98" w:rsidP="00A95D98">
      <w:pPr>
        <w:spacing w:after="0" w:line="240" w:lineRule="auto"/>
        <w:ind w:left="1701"/>
        <w:jc w:val="both"/>
        <w:rPr>
          <w:rFonts w:ascii="Calibri" w:eastAsia="Times New Roman" w:hAnsi="Calibri" w:cs="Calibri"/>
          <w:lang w:val="fr-FR" w:eastAsia="fr-FR"/>
        </w:rPr>
      </w:pPr>
      <w:r>
        <w:rPr>
          <w:rFonts w:ascii="Calibri" w:eastAsia="Times New Roman" w:hAnsi="Calibri" w:cs="Calibri"/>
          <w:lang w:val="fr-FR" w:eastAsia="fr-FR"/>
        </w:rPr>
        <w:t xml:space="preserve">Les volumes de </w:t>
      </w:r>
      <w:r w:rsidRPr="004F68F4">
        <w:rPr>
          <w:rFonts w:ascii="Calibri" w:eastAsia="Times New Roman" w:hAnsi="Calibri" w:cs="Calibri"/>
          <w:lang w:val="fr-FR" w:eastAsia="fr-FR"/>
        </w:rPr>
        <w:t>prestations sont fixes.</w:t>
      </w:r>
    </w:p>
    <w:p w14:paraId="73018DC0" w14:textId="77777777" w:rsidR="00A95D98" w:rsidRPr="004F68F4" w:rsidRDefault="00A95D98" w:rsidP="00A95D98">
      <w:pPr>
        <w:spacing w:after="0" w:line="240" w:lineRule="auto"/>
        <w:ind w:left="1701"/>
        <w:jc w:val="both"/>
        <w:rPr>
          <w:rFonts w:ascii="Calibri" w:eastAsia="Times New Roman" w:hAnsi="Calibri" w:cs="Calibri"/>
          <w:lang w:val="fr-FR" w:eastAsia="fr-FR"/>
        </w:rPr>
      </w:pPr>
    </w:p>
    <w:p w14:paraId="51E0FD52" w14:textId="5C8C5E18" w:rsidR="00A95D98" w:rsidRPr="00DB53F1" w:rsidRDefault="00DB53F1" w:rsidP="00DB53F1">
      <w:pPr>
        <w:spacing w:after="0" w:line="240" w:lineRule="auto"/>
        <w:ind w:left="1701"/>
        <w:jc w:val="both"/>
        <w:rPr>
          <w:rFonts w:ascii="Calibri" w:eastAsia="Times New Roman" w:hAnsi="Calibri" w:cs="Calibri"/>
          <w:u w:val="single"/>
          <w:lang w:val="fr-FR" w:eastAsia="fr-FR"/>
        </w:rPr>
      </w:pPr>
      <w:r>
        <w:rPr>
          <w:rFonts w:ascii="Calibri" w:eastAsia="Times New Roman" w:hAnsi="Calibri" w:cs="Calibri"/>
          <w:u w:val="single"/>
          <w:lang w:val="fr-FR" w:eastAsia="fr-FR"/>
        </w:rPr>
        <w:t xml:space="preserve">Délais d’exécution </w:t>
      </w:r>
    </w:p>
    <w:p w14:paraId="3F630729" w14:textId="04B87109" w:rsidR="00A95D98" w:rsidRPr="004F68F4" w:rsidRDefault="00A95D98" w:rsidP="00A95D98">
      <w:pPr>
        <w:spacing w:after="0" w:line="240" w:lineRule="auto"/>
        <w:ind w:left="1701"/>
        <w:rPr>
          <w:rFonts w:ascii="Calibri" w:eastAsia="Times New Roman" w:hAnsi="Calibri" w:cs="Calibri"/>
          <w:lang w:val="fr-FR" w:eastAsia="fr-FR"/>
        </w:rPr>
      </w:pPr>
      <w:r w:rsidRPr="004F68F4">
        <w:rPr>
          <w:rFonts w:ascii="Calibri" w:eastAsia="Times New Roman" w:hAnsi="Calibri" w:cs="Calibri"/>
          <w:lang w:val="fr-FR" w:eastAsia="fr-FR"/>
        </w:rPr>
        <w:t xml:space="preserve">Les délais d’exécution sont de </w:t>
      </w:r>
      <w:r w:rsidR="00E2083D">
        <w:rPr>
          <w:rFonts w:ascii="Calibri" w:eastAsia="Times New Roman" w:hAnsi="Calibri" w:cs="Calibri"/>
          <w:lang w:val="fr-FR" w:eastAsia="fr-FR"/>
        </w:rPr>
        <w:t>1</w:t>
      </w:r>
      <w:r w:rsidR="00924B92">
        <w:rPr>
          <w:rFonts w:ascii="Calibri" w:eastAsia="Times New Roman" w:hAnsi="Calibri" w:cs="Calibri"/>
          <w:lang w:val="fr-FR" w:eastAsia="fr-FR"/>
        </w:rPr>
        <w:t>5</w:t>
      </w:r>
      <w:r>
        <w:rPr>
          <w:rFonts w:ascii="Calibri" w:eastAsia="Times New Roman" w:hAnsi="Calibri" w:cs="Calibri"/>
          <w:lang w:val="fr-FR" w:eastAsia="fr-FR"/>
        </w:rPr>
        <w:t xml:space="preserve"> </w:t>
      </w:r>
      <w:r w:rsidRPr="004F68F4">
        <w:rPr>
          <w:rFonts w:ascii="Calibri" w:eastAsia="Times New Roman" w:hAnsi="Calibri" w:cs="Calibri"/>
          <w:lang w:val="fr-FR" w:eastAsia="fr-FR"/>
        </w:rPr>
        <w:t>mois</w:t>
      </w:r>
      <w:r>
        <w:rPr>
          <w:rFonts w:ascii="Calibri" w:eastAsia="Times New Roman" w:hAnsi="Calibri" w:cs="Calibri"/>
          <w:lang w:val="fr-FR" w:eastAsia="fr-FR"/>
        </w:rPr>
        <w:t xml:space="preserve"> calendrier</w:t>
      </w:r>
      <w:r w:rsidRPr="004F68F4">
        <w:rPr>
          <w:rFonts w:ascii="Calibri" w:eastAsia="Times New Roman" w:hAnsi="Calibri" w:cs="Calibri"/>
          <w:lang w:val="fr-FR" w:eastAsia="fr-FR"/>
        </w:rPr>
        <w:t xml:space="preserve">. </w:t>
      </w:r>
    </w:p>
    <w:p w14:paraId="5516779A" w14:textId="77777777" w:rsidR="00A95D98" w:rsidRPr="004F68F4" w:rsidRDefault="00A95D98" w:rsidP="00A95D98">
      <w:pPr>
        <w:spacing w:after="0" w:line="240" w:lineRule="auto"/>
        <w:ind w:left="1701"/>
        <w:jc w:val="both"/>
        <w:rPr>
          <w:rFonts w:ascii="Calibri" w:eastAsia="Times New Roman" w:hAnsi="Calibri" w:cs="Calibri"/>
          <w:lang w:val="fr-FR" w:eastAsia="fr-FR"/>
        </w:rPr>
      </w:pPr>
    </w:p>
    <w:p w14:paraId="59F72244" w14:textId="06C05A90" w:rsidR="00A95D98" w:rsidRDefault="00A95D98" w:rsidP="00A95D98">
      <w:pPr>
        <w:spacing w:after="0" w:line="240" w:lineRule="auto"/>
        <w:ind w:left="1701"/>
        <w:jc w:val="both"/>
        <w:rPr>
          <w:rFonts w:ascii="Calibri" w:eastAsia="Times New Roman" w:hAnsi="Calibri" w:cs="Calibri"/>
          <w:color w:val="70AD47" w:themeColor="accent6"/>
          <w:lang w:val="fr-FR" w:eastAsia="fr-FR"/>
        </w:rPr>
      </w:pPr>
      <w:r w:rsidRPr="004F68F4">
        <w:rPr>
          <w:rFonts w:ascii="Calibri" w:eastAsia="Times New Roman" w:hAnsi="Calibri" w:cs="Calibri"/>
          <w:lang w:val="fr-FR" w:eastAsia="fr-FR"/>
        </w:rPr>
        <w:t xml:space="preserve">Les délais d’exécution prennent cours </w:t>
      </w:r>
      <w:r>
        <w:rPr>
          <w:rFonts w:ascii="Calibri" w:eastAsia="Times New Roman" w:hAnsi="Calibri" w:cs="Calibri"/>
          <w:lang w:val="fr-FR" w:eastAsia="fr-FR"/>
        </w:rPr>
        <w:t>le jour ouvrable suivant la date d’envoi du courrier de notification</w:t>
      </w:r>
      <w:r w:rsidRPr="00127597">
        <w:rPr>
          <w:rFonts w:ascii="Calibri" w:eastAsia="Times New Roman" w:hAnsi="Calibri" w:cs="Calibri"/>
          <w:lang w:val="fr-FR" w:eastAsia="fr-FR"/>
        </w:rPr>
        <w:t xml:space="preserve">. </w:t>
      </w:r>
      <w:r>
        <w:rPr>
          <w:rFonts w:ascii="Calibri" w:eastAsia="Times New Roman" w:hAnsi="Calibri" w:cs="Calibri"/>
          <w:lang w:val="fr-FR" w:eastAsia="fr-FR"/>
        </w:rPr>
        <w:t xml:space="preserve">Le </w:t>
      </w:r>
      <w:r w:rsidRPr="004F68F4">
        <w:rPr>
          <w:rFonts w:ascii="Calibri" w:eastAsia="Times New Roman" w:hAnsi="Calibri" w:cs="Calibri"/>
          <w:lang w:val="fr-FR" w:eastAsia="fr-FR"/>
        </w:rPr>
        <w:t>soumissionnaire est invité à rentrer un calendrier prévisionnel des différentes étapes de l’exécution de la mission</w:t>
      </w:r>
      <w:r w:rsidR="00194FB5">
        <w:rPr>
          <w:rFonts w:ascii="Calibri" w:eastAsia="Times New Roman" w:hAnsi="Calibri" w:cs="Calibri"/>
          <w:lang w:val="fr-FR" w:eastAsia="fr-FR"/>
        </w:rPr>
        <w:t xml:space="preserve"> (apprécié au niveau du critère d’attribution n°2)</w:t>
      </w:r>
      <w:r w:rsidRPr="004F68F4">
        <w:rPr>
          <w:rFonts w:ascii="Calibri" w:eastAsia="Times New Roman" w:hAnsi="Calibri" w:cs="Calibri"/>
          <w:lang w:val="fr-FR" w:eastAsia="fr-FR"/>
        </w:rPr>
        <w:t>.</w:t>
      </w:r>
    </w:p>
    <w:p w14:paraId="78EA63F1" w14:textId="77777777" w:rsidR="00447509" w:rsidRDefault="00447509">
      <w:pPr>
        <w:spacing w:after="0" w:line="240" w:lineRule="auto"/>
        <w:jc w:val="both"/>
        <w:rPr>
          <w:rFonts w:ascii="Calibri" w:eastAsia="Times New Roman" w:hAnsi="Calibri" w:cs="Calibri"/>
          <w:lang w:val="fr-FR" w:eastAsia="fr-FR"/>
        </w:rPr>
      </w:pPr>
    </w:p>
    <w:p w14:paraId="1A99CE0A" w14:textId="7FC8C9F8" w:rsidR="00447509" w:rsidRPr="00DB53F1" w:rsidRDefault="00955447" w:rsidP="00DB53F1">
      <w:pPr>
        <w:pStyle w:val="Titre2"/>
        <w:spacing w:before="0" w:after="240" w:line="240" w:lineRule="auto"/>
        <w:ind w:left="1134" w:hanging="567"/>
        <w:jc w:val="both"/>
        <w:rPr>
          <w:rFonts w:ascii="Calibri" w:hAnsi="Calibri" w:cs="Calibri"/>
          <w:sz w:val="22"/>
          <w:szCs w:val="22"/>
          <w:u w:val="single"/>
        </w:rPr>
      </w:pPr>
      <w:bookmarkStart w:id="20" w:name="_Toc187833617"/>
      <w:r>
        <w:rPr>
          <w:rFonts w:ascii="Calibri" w:hAnsi="Calibri" w:cs="Calibri"/>
          <w:sz w:val="22"/>
          <w:szCs w:val="22"/>
          <w:u w:val="single"/>
        </w:rPr>
        <w:lastRenderedPageBreak/>
        <w:t>Prix</w:t>
      </w:r>
      <w:bookmarkEnd w:id="20"/>
    </w:p>
    <w:p w14:paraId="2C8A6A02" w14:textId="555BA505" w:rsidR="00447509" w:rsidRPr="00DB53F1" w:rsidRDefault="00955447" w:rsidP="00DB53F1">
      <w:pPr>
        <w:pStyle w:val="Titre3"/>
        <w:numPr>
          <w:ilvl w:val="0"/>
          <w:numId w:val="15"/>
        </w:numPr>
        <w:spacing w:before="0" w:line="240" w:lineRule="auto"/>
        <w:ind w:left="1701" w:hanging="567"/>
        <w:jc w:val="both"/>
        <w:rPr>
          <w:rFonts w:ascii="Calibri" w:hAnsi="Calibri" w:cs="Calibri"/>
          <w:u w:val="single"/>
        </w:rPr>
      </w:pPr>
      <w:bookmarkStart w:id="21" w:name="_Toc187833618"/>
      <w:r>
        <w:rPr>
          <w:rFonts w:ascii="Calibri" w:hAnsi="Calibri" w:cs="Calibri"/>
          <w:u w:val="single"/>
        </w:rPr>
        <w:t>Détermination des prix</w:t>
      </w:r>
      <w:bookmarkEnd w:id="21"/>
    </w:p>
    <w:p w14:paraId="36798C46" w14:textId="0666389B" w:rsidR="00542B01" w:rsidRDefault="00A95D98" w:rsidP="00A95D98">
      <w:pPr>
        <w:spacing w:after="0" w:line="240" w:lineRule="auto"/>
        <w:ind w:left="1701"/>
        <w:jc w:val="both"/>
        <w:rPr>
          <w:rFonts w:ascii="Calibri" w:hAnsi="Calibri" w:cs="Calibri"/>
        </w:rPr>
      </w:pPr>
      <w:r w:rsidRPr="00127597">
        <w:rPr>
          <w:rFonts w:ascii="Calibri" w:hAnsi="Calibri" w:cs="Calibri"/>
        </w:rPr>
        <w:t>Le présent marché est à prix global</w:t>
      </w:r>
      <w:r w:rsidR="00542B01">
        <w:rPr>
          <w:rFonts w:ascii="Calibri" w:hAnsi="Calibri" w:cs="Calibri"/>
        </w:rPr>
        <w:t>.</w:t>
      </w:r>
      <w:r>
        <w:rPr>
          <w:rFonts w:ascii="Calibri" w:hAnsi="Calibri" w:cs="Calibri"/>
        </w:rPr>
        <w:t xml:space="preserve"> </w:t>
      </w:r>
    </w:p>
    <w:p w14:paraId="5511A6D7" w14:textId="1A963CF2" w:rsidR="00A95D98" w:rsidRPr="00C9759E" w:rsidRDefault="00A95D98" w:rsidP="00A95D98">
      <w:pPr>
        <w:spacing w:after="0" w:line="240" w:lineRule="auto"/>
        <w:ind w:left="1701"/>
        <w:jc w:val="both"/>
        <w:rPr>
          <w:rFonts w:ascii="Calibri" w:hAnsi="Calibri" w:cs="Calibri"/>
        </w:rPr>
      </w:pPr>
      <w:r w:rsidRPr="00127597">
        <w:rPr>
          <w:rFonts w:ascii="Calibri" w:hAnsi="Calibri" w:cs="Calibri"/>
        </w:rPr>
        <w:t>L</w:t>
      </w:r>
      <w:r>
        <w:rPr>
          <w:rFonts w:ascii="Calibri" w:hAnsi="Calibri" w:cs="Calibri"/>
        </w:rPr>
        <w:t xml:space="preserve">e prix total de l’offre ne peut pas dépasser </w:t>
      </w:r>
      <w:r w:rsidR="007374B6">
        <w:rPr>
          <w:rFonts w:ascii="Calibri" w:hAnsi="Calibri" w:cs="Calibri"/>
        </w:rPr>
        <w:t xml:space="preserve">60 </w:t>
      </w:r>
      <w:r w:rsidR="00D575A7">
        <w:rPr>
          <w:rFonts w:ascii="Calibri" w:hAnsi="Calibri" w:cs="Calibri"/>
        </w:rPr>
        <w:t xml:space="preserve">000 </w:t>
      </w:r>
      <w:r w:rsidRPr="00127597">
        <w:rPr>
          <w:rFonts w:ascii="Calibri" w:hAnsi="Calibri" w:cs="Calibri"/>
        </w:rPr>
        <w:t>euros HTVA</w:t>
      </w:r>
      <w:r>
        <w:rPr>
          <w:rFonts w:ascii="Calibri" w:hAnsi="Calibri" w:cs="Calibri"/>
        </w:rPr>
        <w:t xml:space="preserve">. </w:t>
      </w:r>
    </w:p>
    <w:p w14:paraId="213A7753" w14:textId="77777777" w:rsidR="00447509" w:rsidRDefault="00447509">
      <w:pPr>
        <w:spacing w:after="0" w:line="240" w:lineRule="auto"/>
        <w:ind w:left="1776"/>
        <w:jc w:val="both"/>
        <w:rPr>
          <w:rFonts w:ascii="Calibri" w:hAnsi="Calibri" w:cs="Calibri"/>
          <w:color w:val="4472C4"/>
        </w:rPr>
      </w:pPr>
    </w:p>
    <w:p w14:paraId="3ADE99C5" w14:textId="78737495" w:rsidR="00447509" w:rsidRPr="00DB53F1" w:rsidRDefault="00955447" w:rsidP="00DB53F1">
      <w:pPr>
        <w:pStyle w:val="Titre3"/>
        <w:numPr>
          <w:ilvl w:val="0"/>
          <w:numId w:val="15"/>
        </w:numPr>
        <w:spacing w:before="0" w:line="240" w:lineRule="auto"/>
        <w:ind w:left="1701" w:hanging="567"/>
        <w:jc w:val="both"/>
        <w:rPr>
          <w:rFonts w:ascii="Calibri" w:hAnsi="Calibri" w:cs="Calibri"/>
          <w:u w:val="single"/>
        </w:rPr>
      </w:pPr>
      <w:bookmarkStart w:id="22" w:name="_Toc187833619"/>
      <w:r w:rsidRPr="00955447">
        <w:rPr>
          <w:rFonts w:ascii="Calibri" w:hAnsi="Calibri" w:cs="Calibri"/>
          <w:u w:val="single"/>
        </w:rPr>
        <w:t>Éléments</w:t>
      </w:r>
      <w:r>
        <w:rPr>
          <w:rFonts w:ascii="Calibri" w:hAnsi="Calibri" w:cs="Calibri"/>
          <w:u w:val="single"/>
        </w:rPr>
        <w:t xml:space="preserve"> inclus dans le prix</w:t>
      </w:r>
      <w:bookmarkEnd w:id="22"/>
    </w:p>
    <w:p w14:paraId="08BDEA98" w14:textId="11DA4D22" w:rsidR="00A95D98" w:rsidRDefault="00A95D98" w:rsidP="00A95D98">
      <w:pPr>
        <w:spacing w:after="0" w:line="240" w:lineRule="auto"/>
        <w:ind w:left="1701"/>
        <w:jc w:val="both"/>
        <w:rPr>
          <w:rFonts w:ascii="Calibri" w:hAnsi="Calibri" w:cs="Calibri"/>
        </w:rPr>
      </w:pPr>
      <w:r w:rsidRPr="00C9759E">
        <w:rPr>
          <w:rFonts w:ascii="Calibri" w:hAnsi="Calibri" w:cs="Calibri"/>
        </w:rPr>
        <w:t xml:space="preserve">Sont inclus dans les prix globaux, tous les frais, mesures et impositions quelconques inhérents à l’exécution du marché. </w:t>
      </w:r>
      <w:r>
        <w:rPr>
          <w:rFonts w:ascii="Calibri" w:hAnsi="Calibri" w:cs="Calibri"/>
        </w:rPr>
        <w:t xml:space="preserve"> </w:t>
      </w:r>
      <w:r w:rsidRPr="00127597">
        <w:rPr>
          <w:rFonts w:ascii="Calibri" w:hAnsi="Calibri" w:cs="Calibri"/>
        </w:rPr>
        <w:t>Le prix remis comprend tous les frais et honoraires du soumissionnaire</w:t>
      </w:r>
      <w:r w:rsidR="007374B6">
        <w:rPr>
          <w:rFonts w:ascii="Calibri" w:hAnsi="Calibri" w:cs="Calibri"/>
        </w:rPr>
        <w:t>.</w:t>
      </w:r>
    </w:p>
    <w:p w14:paraId="78DD7C64" w14:textId="77777777" w:rsidR="00447509" w:rsidRDefault="00447509">
      <w:pPr>
        <w:tabs>
          <w:tab w:val="left" w:pos="1843"/>
        </w:tabs>
        <w:spacing w:after="0" w:line="240" w:lineRule="auto"/>
        <w:ind w:left="1843"/>
        <w:jc w:val="both"/>
        <w:rPr>
          <w:rFonts w:ascii="Calibri" w:hAnsi="Calibri" w:cs="Calibri"/>
          <w:color w:val="4472C4" w:themeColor="accent5"/>
        </w:rPr>
      </w:pPr>
    </w:p>
    <w:p w14:paraId="63FA0ADA" w14:textId="77777777" w:rsidR="00447509" w:rsidRDefault="00447509">
      <w:pPr>
        <w:tabs>
          <w:tab w:val="left" w:pos="1843"/>
        </w:tabs>
        <w:spacing w:after="0" w:line="240" w:lineRule="auto"/>
        <w:jc w:val="both"/>
        <w:rPr>
          <w:rFonts w:ascii="Calibri" w:hAnsi="Calibri" w:cs="Calibri"/>
          <w:color w:val="4472C4" w:themeColor="accent5"/>
        </w:rPr>
      </w:pPr>
    </w:p>
    <w:p w14:paraId="0A7F3739" w14:textId="77777777" w:rsidR="00447509" w:rsidRDefault="00955447">
      <w:pPr>
        <w:pStyle w:val="Titre2"/>
        <w:spacing w:before="0" w:after="0" w:line="240" w:lineRule="auto"/>
        <w:ind w:left="1134" w:hanging="567"/>
        <w:jc w:val="both"/>
        <w:rPr>
          <w:rFonts w:ascii="Calibri" w:hAnsi="Calibri" w:cs="Calibri"/>
          <w:sz w:val="22"/>
          <w:szCs w:val="22"/>
          <w:u w:val="single"/>
        </w:rPr>
      </w:pPr>
      <w:bookmarkStart w:id="23" w:name="_Toc187833620"/>
      <w:r>
        <w:rPr>
          <w:rFonts w:ascii="Calibri" w:hAnsi="Calibri" w:cs="Calibri"/>
          <w:sz w:val="22"/>
          <w:szCs w:val="22"/>
          <w:u w:val="single"/>
        </w:rPr>
        <w:t>Sélection</w:t>
      </w:r>
      <w:bookmarkEnd w:id="23"/>
    </w:p>
    <w:p w14:paraId="4D763A02" w14:textId="77777777" w:rsidR="00447509" w:rsidRDefault="00447509">
      <w:pPr>
        <w:spacing w:after="0" w:line="240" w:lineRule="auto"/>
      </w:pPr>
    </w:p>
    <w:p w14:paraId="41F6B293" w14:textId="5E832F5C" w:rsidR="00447509" w:rsidRPr="00DB53F1" w:rsidRDefault="00955447" w:rsidP="00DB53F1">
      <w:pPr>
        <w:pStyle w:val="Titre3"/>
        <w:numPr>
          <w:ilvl w:val="0"/>
          <w:numId w:val="17"/>
        </w:numPr>
        <w:spacing w:before="0" w:line="240" w:lineRule="auto"/>
        <w:ind w:left="1701" w:hanging="567"/>
        <w:jc w:val="both"/>
        <w:rPr>
          <w:rFonts w:ascii="Calibri" w:hAnsi="Calibri" w:cs="Calibri"/>
          <w:color w:val="000000"/>
          <w:u w:val="single"/>
          <w:lang w:val="fr-FR" w:eastAsia="fr-FR"/>
        </w:rPr>
      </w:pPr>
      <w:bookmarkStart w:id="24" w:name="_Toc488313392"/>
      <w:bookmarkStart w:id="25" w:name="_Toc187833621"/>
      <w:r>
        <w:rPr>
          <w:rFonts w:ascii="Calibri" w:hAnsi="Calibri" w:cs="Calibri"/>
          <w:u w:val="single"/>
          <w:lang w:val="fr-FR" w:eastAsia="fr-FR"/>
        </w:rPr>
        <w:t>Motifs d’exclusion obligatoir</w:t>
      </w:r>
      <w:r w:rsidRPr="00955447">
        <w:rPr>
          <w:rFonts w:ascii="Calibri" w:hAnsi="Calibri" w:cs="Calibri"/>
          <w:u w:val="single"/>
          <w:lang w:val="fr-FR" w:eastAsia="fr-FR"/>
        </w:rPr>
        <w:t>e</w:t>
      </w:r>
      <w:bookmarkEnd w:id="24"/>
      <w:bookmarkEnd w:id="25"/>
    </w:p>
    <w:p w14:paraId="302D83C0" w14:textId="77777777" w:rsidR="00447509" w:rsidRDefault="00955447">
      <w:pPr>
        <w:spacing w:after="0" w:line="240" w:lineRule="auto"/>
        <w:ind w:left="1701"/>
        <w:jc w:val="both"/>
        <w:rPr>
          <w:rFonts w:ascii="Calibri" w:eastAsia="Times New Roman" w:hAnsi="Calibri" w:cs="Calibri"/>
          <w:lang w:eastAsia="fr-FR"/>
        </w:rPr>
      </w:pPr>
      <w:r w:rsidRPr="00955447">
        <w:rPr>
          <w:rFonts w:ascii="Calibri" w:eastAsia="Times New Roman" w:hAnsi="Calibri" w:cs="Calibri"/>
          <w:lang w:eastAsia="fr-FR"/>
        </w:rPr>
        <w:t>À quelque</w:t>
      </w:r>
      <w:r>
        <w:rPr>
          <w:rFonts w:ascii="Calibri" w:eastAsia="Times New Roman" w:hAnsi="Calibri" w:cs="Calibri"/>
          <w:lang w:eastAsia="fr-FR"/>
        </w:rPr>
        <w:t xml:space="preserve"> moment que ce soit de la procédure, un soumissionnaire ne peut pas se trouver dans l’un des cas d’exclusion obligatoire mentionné à l’article 67 de la loi du 17 juin 2016.</w:t>
      </w:r>
    </w:p>
    <w:p w14:paraId="5D242820" w14:textId="77777777" w:rsidR="00447509" w:rsidRDefault="00447509">
      <w:pPr>
        <w:spacing w:after="0" w:line="240" w:lineRule="auto"/>
        <w:ind w:left="1701"/>
        <w:jc w:val="both"/>
        <w:rPr>
          <w:rFonts w:ascii="Calibri" w:eastAsia="Times New Roman" w:hAnsi="Calibri" w:cs="Calibri"/>
          <w:lang w:eastAsia="fr-FR"/>
        </w:rPr>
      </w:pPr>
    </w:p>
    <w:p w14:paraId="4F24497D" w14:textId="3367EA4E" w:rsidR="00447509" w:rsidRDefault="00955447">
      <w:pPr>
        <w:tabs>
          <w:tab w:val="left" w:pos="709"/>
        </w:tabs>
        <w:spacing w:after="0" w:line="240" w:lineRule="auto"/>
        <w:ind w:left="1701"/>
        <w:jc w:val="both"/>
        <w:rPr>
          <w:rFonts w:ascii="Calibri" w:hAnsi="Calibri" w:cs="Calibri"/>
        </w:rPr>
      </w:pPr>
      <w:r>
        <w:rPr>
          <w:rFonts w:ascii="Calibri" w:hAnsi="Calibri" w:cs="Calibri"/>
        </w:rPr>
        <w:t xml:space="preserve">Le pouvoir adjudicateur sollicitera un </w:t>
      </w:r>
      <w:hyperlink r:id="rId25" w:history="1">
        <w:r>
          <w:rPr>
            <w:rFonts w:ascii="Calibri" w:hAnsi="Calibri" w:cs="Calibri"/>
            <w:color w:val="0000FF"/>
            <w:u w:val="single"/>
          </w:rPr>
          <w:t>extrait du casier judiciaire</w:t>
        </w:r>
      </w:hyperlink>
      <w:r>
        <w:rPr>
          <w:rFonts w:ascii="Calibri" w:hAnsi="Calibri" w:cs="Calibri"/>
          <w:vertAlign w:val="superscript"/>
        </w:rPr>
        <w:footnoteReference w:id="1"/>
      </w:r>
      <w:r>
        <w:rPr>
          <w:rFonts w:ascii="Calibri" w:hAnsi="Calibri" w:cs="Calibri"/>
        </w:rPr>
        <w:t xml:space="preserve"> auprès du soumissionnaire le mieux classé qui devra le lui communiquer dans les 3 jours ouvrables suivant cette demande.</w:t>
      </w:r>
    </w:p>
    <w:p w14:paraId="3E240F89" w14:textId="77777777" w:rsidR="00447509" w:rsidRDefault="00447509">
      <w:pPr>
        <w:tabs>
          <w:tab w:val="left" w:pos="709"/>
        </w:tabs>
        <w:spacing w:after="0" w:line="240" w:lineRule="auto"/>
        <w:ind w:left="1843"/>
        <w:jc w:val="both"/>
        <w:rPr>
          <w:rFonts w:ascii="Calibri" w:hAnsi="Calibri" w:cs="Calibri"/>
          <w:lang w:eastAsia="fr-FR"/>
        </w:rPr>
      </w:pPr>
    </w:p>
    <w:p w14:paraId="03F942C3" w14:textId="121961ED" w:rsidR="00447509" w:rsidRPr="00DB53F1" w:rsidRDefault="00955447" w:rsidP="00DB53F1">
      <w:pPr>
        <w:pStyle w:val="Titre3"/>
        <w:numPr>
          <w:ilvl w:val="0"/>
          <w:numId w:val="17"/>
        </w:numPr>
        <w:spacing w:before="0" w:line="240" w:lineRule="auto"/>
        <w:ind w:left="1701" w:hanging="567"/>
        <w:rPr>
          <w:rFonts w:ascii="Calibri" w:hAnsi="Calibri" w:cs="Calibri"/>
          <w:u w:val="single"/>
          <w:lang w:val="fr-FR" w:eastAsia="fr-FR"/>
        </w:rPr>
      </w:pPr>
      <w:bookmarkStart w:id="26" w:name="_Toc488313393"/>
      <w:bookmarkStart w:id="27" w:name="_Toc187833622"/>
      <w:r>
        <w:rPr>
          <w:rFonts w:ascii="Calibri" w:hAnsi="Calibri" w:cs="Calibri"/>
          <w:u w:val="single"/>
          <w:lang w:val="fr-FR" w:eastAsia="fr-FR"/>
        </w:rPr>
        <w:t>Dettes sociales et fiscales</w:t>
      </w:r>
      <w:bookmarkEnd w:id="26"/>
      <w:bookmarkEnd w:id="27"/>
    </w:p>
    <w:p w14:paraId="0C82F1DC" w14:textId="77777777" w:rsidR="00447509" w:rsidRDefault="00955447">
      <w:pPr>
        <w:spacing w:after="0" w:line="240" w:lineRule="auto"/>
        <w:ind w:left="1701"/>
        <w:jc w:val="both"/>
        <w:rPr>
          <w:rFonts w:ascii="Calibri" w:eastAsia="Times New Roman" w:hAnsi="Calibri" w:cs="Calibri"/>
          <w:lang w:eastAsia="fr-FR"/>
        </w:rPr>
      </w:pPr>
      <w:r w:rsidRPr="00955447">
        <w:rPr>
          <w:rFonts w:ascii="Calibri" w:eastAsia="Times New Roman" w:hAnsi="Calibri" w:cs="Calibri"/>
          <w:lang w:eastAsia="fr-FR"/>
        </w:rPr>
        <w:t>À quelque</w:t>
      </w:r>
      <w:r>
        <w:rPr>
          <w:rFonts w:ascii="Calibri" w:eastAsia="Times New Roman" w:hAnsi="Calibri" w:cs="Calibri"/>
          <w:lang w:eastAsia="fr-FR"/>
        </w:rPr>
        <w:t xml:space="preserve"> moment que ce soit de la procédure, un soumissionnaire doit satisfaire à ses obligations relatives au paiement d’impôts, de taxes et de cotisations sociales, sauf dans les cas prévus à l’article 68 de la loi du 17 juin 2016.</w:t>
      </w:r>
    </w:p>
    <w:p w14:paraId="01FAFF27" w14:textId="77777777" w:rsidR="00192AAC" w:rsidRDefault="00192AAC">
      <w:pPr>
        <w:spacing w:after="0" w:line="240" w:lineRule="auto"/>
        <w:ind w:left="1701"/>
        <w:jc w:val="both"/>
        <w:rPr>
          <w:rFonts w:ascii="Calibri" w:eastAsia="Times New Roman" w:hAnsi="Calibri" w:cs="Calibri"/>
          <w:lang w:eastAsia="fr-FR"/>
        </w:rPr>
      </w:pPr>
    </w:p>
    <w:p w14:paraId="6489C693" w14:textId="77777777" w:rsidR="00192AAC" w:rsidRDefault="00192AAC">
      <w:pPr>
        <w:spacing w:after="0" w:line="240" w:lineRule="auto"/>
        <w:ind w:left="1701"/>
        <w:jc w:val="both"/>
        <w:rPr>
          <w:rFonts w:ascii="Calibri" w:eastAsia="Times New Roman" w:hAnsi="Calibri" w:cs="Calibri"/>
          <w:lang w:eastAsia="fr-FR"/>
        </w:rPr>
      </w:pPr>
    </w:p>
    <w:p w14:paraId="16852F2F" w14:textId="77777777" w:rsidR="00447509" w:rsidRPr="00A95D98" w:rsidRDefault="00955447" w:rsidP="00A95D98">
      <w:pPr>
        <w:spacing w:after="0" w:line="240" w:lineRule="auto"/>
        <w:ind w:left="1776"/>
        <w:jc w:val="both"/>
        <w:rPr>
          <w:rFonts w:ascii="Calibri" w:eastAsia="Times New Roman" w:hAnsi="Calibri" w:cs="Calibri"/>
          <w:lang w:eastAsia="fr-FR"/>
        </w:rPr>
      </w:pPr>
      <w:r>
        <w:rPr>
          <w:rFonts w:ascii="Calibri" w:eastAsia="Times New Roman" w:hAnsi="Calibri" w:cs="Calibri"/>
          <w:lang w:eastAsia="fr-FR"/>
        </w:rPr>
        <w:t xml:space="preserve"> </w:t>
      </w:r>
    </w:p>
    <w:p w14:paraId="75564268" w14:textId="7EF68603" w:rsidR="00447509" w:rsidRPr="00DB53F1" w:rsidRDefault="00955447" w:rsidP="00DB53F1">
      <w:pPr>
        <w:pStyle w:val="Titre3"/>
        <w:numPr>
          <w:ilvl w:val="0"/>
          <w:numId w:val="17"/>
        </w:numPr>
        <w:spacing w:before="0" w:line="240" w:lineRule="auto"/>
        <w:ind w:left="1701" w:hanging="567"/>
        <w:rPr>
          <w:rFonts w:ascii="Calibri" w:hAnsi="Calibri" w:cs="Calibri"/>
          <w:u w:val="single"/>
          <w:lang w:val="fr-FR" w:eastAsia="fr-FR"/>
        </w:rPr>
      </w:pPr>
      <w:bookmarkStart w:id="28" w:name="_Toc488313395"/>
      <w:bookmarkStart w:id="29" w:name="_Toc187833623"/>
      <w:r>
        <w:rPr>
          <w:rFonts w:ascii="Calibri" w:hAnsi="Calibri" w:cs="Calibri"/>
          <w:u w:val="single"/>
          <w:lang w:val="fr-FR" w:eastAsia="fr-FR"/>
        </w:rPr>
        <w:t>Mesures correctrices</w:t>
      </w:r>
      <w:bookmarkEnd w:id="28"/>
      <w:bookmarkEnd w:id="29"/>
    </w:p>
    <w:p w14:paraId="093E7CA8" w14:textId="4752031D" w:rsidR="00447509" w:rsidRDefault="00955447">
      <w:pPr>
        <w:spacing w:after="0" w:line="240" w:lineRule="auto"/>
        <w:ind w:left="1701"/>
        <w:jc w:val="both"/>
        <w:rPr>
          <w:rFonts w:ascii="Calibri" w:eastAsia="Times New Roman" w:hAnsi="Calibri" w:cs="Calibri"/>
          <w:lang w:eastAsia="fr-FR"/>
        </w:rPr>
      </w:pPr>
      <w:r>
        <w:rPr>
          <w:rFonts w:ascii="Calibri" w:eastAsia="Times New Roman" w:hAnsi="Calibri" w:cs="Calibri"/>
          <w:lang w:eastAsia="fr-FR"/>
        </w:rPr>
        <w:t>Par application des articles 70 de la loi du 17 juin 2016 et 39 de l’arrêté royal du 18 avril 2017, le soumissionnaire joint</w:t>
      </w:r>
      <w:r w:rsidR="00625E70">
        <w:rPr>
          <w:rFonts w:ascii="Calibri" w:eastAsia="Times New Roman" w:hAnsi="Calibri" w:cs="Calibri"/>
          <w:lang w:eastAsia="fr-FR"/>
        </w:rPr>
        <w:t xml:space="preserve"> d’initiative</w:t>
      </w:r>
      <w:r>
        <w:rPr>
          <w:rFonts w:ascii="Calibri" w:eastAsia="Times New Roman" w:hAnsi="Calibri" w:cs="Calibri"/>
          <w:lang w:eastAsia="fr-FR"/>
        </w:rPr>
        <w:t xml:space="preserve"> à son offre le détail des mesures correctrices qui prouve à suffisance sa fiabilité malgré l’existence d’un motif d’exc</w:t>
      </w:r>
      <w:r w:rsidR="000B4B0B">
        <w:rPr>
          <w:rFonts w:ascii="Calibri" w:eastAsia="Times New Roman" w:hAnsi="Calibri" w:cs="Calibri"/>
          <w:lang w:eastAsia="fr-FR"/>
        </w:rPr>
        <w:t>lusion obligatoire</w:t>
      </w:r>
      <w:r w:rsidR="00192AAC">
        <w:rPr>
          <w:rFonts w:ascii="Calibri" w:eastAsia="Times New Roman" w:hAnsi="Calibri" w:cs="Calibri"/>
          <w:lang w:eastAsia="fr-FR"/>
        </w:rPr>
        <w:t xml:space="preserve">. </w:t>
      </w:r>
    </w:p>
    <w:p w14:paraId="3D40E9A9" w14:textId="77777777" w:rsidR="00447509" w:rsidRDefault="00447509">
      <w:pPr>
        <w:spacing w:after="0" w:line="240" w:lineRule="auto"/>
        <w:ind w:left="567"/>
        <w:jc w:val="both"/>
        <w:rPr>
          <w:rFonts w:ascii="Calibri" w:eastAsia="Times New Roman" w:hAnsi="Calibri" w:cs="Calibri"/>
          <w:lang w:eastAsia="fr-FR"/>
        </w:rPr>
      </w:pPr>
    </w:p>
    <w:p w14:paraId="7CF48118" w14:textId="6521B05F" w:rsidR="00447509" w:rsidRPr="00DB53F1" w:rsidRDefault="00955447" w:rsidP="00DB53F1">
      <w:pPr>
        <w:pStyle w:val="Titre3"/>
        <w:numPr>
          <w:ilvl w:val="0"/>
          <w:numId w:val="17"/>
        </w:numPr>
        <w:spacing w:before="0" w:line="240" w:lineRule="auto"/>
        <w:ind w:left="1701" w:hanging="567"/>
        <w:rPr>
          <w:rFonts w:ascii="Calibri" w:hAnsi="Calibri" w:cs="Calibri"/>
          <w:u w:val="single"/>
          <w:lang w:eastAsia="fr-FR"/>
        </w:rPr>
      </w:pPr>
      <w:bookmarkStart w:id="30" w:name="_Toc488313396"/>
      <w:bookmarkStart w:id="31" w:name="_Toc187833624"/>
      <w:r>
        <w:rPr>
          <w:rFonts w:ascii="Calibri" w:hAnsi="Calibri" w:cs="Calibri"/>
          <w:u w:val="single"/>
          <w:lang w:eastAsia="fr-FR"/>
        </w:rPr>
        <w:t>En cas de groupement économique ou de recours à un tiers</w:t>
      </w:r>
      <w:bookmarkEnd w:id="30"/>
      <w:bookmarkEnd w:id="31"/>
    </w:p>
    <w:p w14:paraId="4B098282" w14:textId="4F3BCC3C" w:rsidR="00447509" w:rsidRDefault="00955447">
      <w:pPr>
        <w:spacing w:after="0" w:line="240" w:lineRule="auto"/>
        <w:ind w:left="1701"/>
        <w:jc w:val="both"/>
        <w:rPr>
          <w:rFonts w:ascii="Calibri" w:eastAsia="Times New Roman" w:hAnsi="Calibri" w:cs="Calibri"/>
          <w:color w:val="4472C4" w:themeColor="accent5"/>
          <w:lang w:eastAsia="fr-FR"/>
        </w:rPr>
      </w:pPr>
      <w:r>
        <w:rPr>
          <w:rFonts w:ascii="Calibri" w:eastAsia="Times New Roman" w:hAnsi="Calibri" w:cs="Calibri"/>
          <w:lang w:eastAsia="fr-FR"/>
        </w:rPr>
        <w:t>Les dispositions relatives aux exclusions obligatoires,</w:t>
      </w:r>
      <w:r w:rsidR="00192AAC">
        <w:rPr>
          <w:rFonts w:ascii="Calibri" w:eastAsia="Times New Roman" w:hAnsi="Calibri" w:cs="Calibri"/>
          <w:lang w:eastAsia="fr-FR"/>
        </w:rPr>
        <w:t xml:space="preserve"> </w:t>
      </w:r>
      <w:r>
        <w:rPr>
          <w:rFonts w:ascii="Calibri" w:eastAsia="Times New Roman" w:hAnsi="Calibri" w:cs="Calibri"/>
          <w:lang w:eastAsia="fr-FR"/>
        </w:rPr>
        <w:t>et aux dettes sociales et fiscales sont applicables individuellement à tous les participants d’un groupement d’opérateurs économiques et à tous les tiers à la capacité desquels il est fait appel.</w:t>
      </w:r>
    </w:p>
    <w:p w14:paraId="46E09AC1" w14:textId="77777777" w:rsidR="00447509" w:rsidRDefault="00447509">
      <w:pPr>
        <w:spacing w:after="0" w:line="240" w:lineRule="auto"/>
        <w:ind w:left="567"/>
        <w:jc w:val="both"/>
        <w:rPr>
          <w:rFonts w:ascii="Calibri" w:eastAsia="Times New Roman" w:hAnsi="Calibri" w:cs="Calibri"/>
          <w:color w:val="4472C4" w:themeColor="accent5"/>
          <w:lang w:eastAsia="fr-FR"/>
        </w:rPr>
      </w:pPr>
    </w:p>
    <w:p w14:paraId="0B5BF52B" w14:textId="0E68CBFE" w:rsidR="00447509" w:rsidRPr="00DB53F1" w:rsidRDefault="00955447" w:rsidP="00DB53F1">
      <w:pPr>
        <w:pStyle w:val="Titre3"/>
        <w:numPr>
          <w:ilvl w:val="0"/>
          <w:numId w:val="17"/>
        </w:numPr>
        <w:spacing w:before="0" w:line="240" w:lineRule="auto"/>
        <w:ind w:left="1701" w:hanging="567"/>
        <w:rPr>
          <w:rFonts w:ascii="Calibri" w:hAnsi="Calibri" w:cs="Calibri"/>
          <w:lang w:eastAsia="fr-FR"/>
        </w:rPr>
      </w:pPr>
      <w:bookmarkStart w:id="32" w:name="_Toc187833625"/>
      <w:bookmarkStart w:id="33" w:name="_Toc488313397"/>
      <w:r w:rsidRPr="00DB53F1">
        <w:rPr>
          <w:rFonts w:ascii="Calibri" w:hAnsi="Calibri" w:cs="Calibri"/>
          <w:u w:val="single"/>
          <w:lang w:eastAsia="fr-FR"/>
        </w:rPr>
        <w:t>Critères de sélection</w:t>
      </w:r>
      <w:bookmarkEnd w:id="32"/>
      <w:r w:rsidRPr="00DB53F1">
        <w:rPr>
          <w:rFonts w:ascii="Calibri" w:hAnsi="Calibri" w:cs="Calibri"/>
          <w:lang w:eastAsia="fr-FR"/>
        </w:rPr>
        <w:t xml:space="preserve"> </w:t>
      </w:r>
      <w:bookmarkEnd w:id="33"/>
    </w:p>
    <w:p w14:paraId="45D69CF8" w14:textId="77777777" w:rsidR="00447509" w:rsidRDefault="00447509" w:rsidP="002D08E1">
      <w:pPr>
        <w:keepNext/>
        <w:keepLines/>
        <w:spacing w:after="0" w:line="240" w:lineRule="auto"/>
        <w:ind w:left="2127"/>
        <w:jc w:val="both"/>
        <w:outlineLvl w:val="3"/>
        <w:rPr>
          <w:rFonts w:ascii="Calibri" w:eastAsia="Times New Roman" w:hAnsi="Calibri" w:cs="Calibri"/>
          <w:bCs/>
          <w:i/>
          <w:iCs/>
          <w:color w:val="4472C4"/>
          <w:lang w:val="fr-FR" w:eastAsia="fr-FR"/>
        </w:rPr>
      </w:pPr>
    </w:p>
    <w:p w14:paraId="5550A0B9" w14:textId="77777777" w:rsidR="00447509" w:rsidRPr="00F02896" w:rsidRDefault="00955447" w:rsidP="002D08E1">
      <w:pPr>
        <w:pStyle w:val="Paragraphedeliste"/>
        <w:keepNext/>
        <w:keepLines/>
        <w:numPr>
          <w:ilvl w:val="1"/>
          <w:numId w:val="2"/>
        </w:numPr>
        <w:spacing w:after="0" w:line="240" w:lineRule="auto"/>
        <w:ind w:left="2127" w:hanging="284"/>
        <w:jc w:val="both"/>
        <w:outlineLvl w:val="3"/>
        <w:rPr>
          <w:rFonts w:ascii="Calibri" w:eastAsia="Times New Roman" w:hAnsi="Calibri" w:cs="Calibri"/>
          <w:bCs/>
          <w:i/>
          <w:iCs/>
          <w:u w:val="single"/>
          <w:lang w:eastAsia="fr-FR"/>
        </w:rPr>
      </w:pPr>
      <w:r w:rsidRPr="00F02896">
        <w:rPr>
          <w:rFonts w:ascii="Calibri" w:eastAsia="Times New Roman" w:hAnsi="Calibri" w:cs="Calibri"/>
          <w:bCs/>
          <w:i/>
          <w:iCs/>
          <w:u w:val="single"/>
          <w:lang w:val="fr-FR" w:eastAsia="fr-FR"/>
        </w:rPr>
        <w:t>Capacité par et/ou avec d’autres entités</w:t>
      </w:r>
      <w:r w:rsidRPr="00F02896">
        <w:rPr>
          <w:rFonts w:ascii="Calibri" w:eastAsia="Times New Roman" w:hAnsi="Calibri" w:cs="Calibri"/>
          <w:bCs/>
          <w:i/>
          <w:iCs/>
          <w:u w:val="single"/>
          <w:lang w:eastAsia="fr-FR"/>
        </w:rPr>
        <w:t xml:space="preserve"> </w:t>
      </w:r>
    </w:p>
    <w:p w14:paraId="1132AFC1" w14:textId="77777777" w:rsidR="00447509" w:rsidRPr="00F02896" w:rsidRDefault="00447509" w:rsidP="002D08E1">
      <w:pPr>
        <w:spacing w:after="0" w:line="240" w:lineRule="auto"/>
        <w:ind w:left="2127"/>
        <w:jc w:val="both"/>
        <w:rPr>
          <w:rFonts w:ascii="Calibri" w:eastAsia="Times New Roman" w:hAnsi="Calibri" w:cs="Calibri"/>
          <w:lang w:val="fr-FR" w:eastAsia="fr-FR"/>
        </w:rPr>
      </w:pPr>
    </w:p>
    <w:p w14:paraId="608D2AB8" w14:textId="77777777" w:rsidR="00447509" w:rsidRPr="00F02896" w:rsidRDefault="00955447" w:rsidP="001D3A64">
      <w:pPr>
        <w:spacing w:after="0" w:line="240" w:lineRule="auto"/>
        <w:ind w:left="1134"/>
        <w:jc w:val="both"/>
        <w:rPr>
          <w:rFonts w:ascii="Calibri" w:eastAsia="Times New Roman" w:hAnsi="Calibri" w:cs="Calibri"/>
          <w:lang w:eastAsia="fr-FR"/>
        </w:rPr>
      </w:pPr>
      <w:r w:rsidRPr="00F02896">
        <w:rPr>
          <w:rFonts w:ascii="Calibri" w:eastAsia="Times New Roman" w:hAnsi="Calibri" w:cs="Calibri"/>
          <w:lang w:eastAsia="fr-FR"/>
        </w:rPr>
        <w:lastRenderedPageBreak/>
        <w:t xml:space="preserve">Conformément à l'article 78 de la loi du 17 juin 2016, un soumissionnaire peut, le cas échéant et pour un marché déterminé, avoir recours aux capacités d'autres entités, quelle que soit la nature juridique du lien qui l'unit à ces entités, en ce qui concerne les critères relatifs à la capacité économique et financière énoncés à l'article 67 de </w:t>
      </w:r>
      <w:r w:rsidR="00646FD2" w:rsidRPr="00F02896">
        <w:rPr>
          <w:rFonts w:ascii="Calibri" w:eastAsia="Times New Roman" w:hAnsi="Calibri" w:cs="Calibri"/>
          <w:lang w:eastAsia="fr-FR"/>
        </w:rPr>
        <w:t xml:space="preserve">l’arrêté royal du 18 avril 2017 </w:t>
      </w:r>
      <w:r w:rsidRPr="00F02896">
        <w:rPr>
          <w:rFonts w:ascii="Calibri" w:eastAsia="Times New Roman" w:hAnsi="Calibri" w:cs="Calibri"/>
          <w:lang w:eastAsia="fr-FR"/>
        </w:rPr>
        <w:t>et les critères relatifs aux capacités techniques et professionnelles</w:t>
      </w:r>
      <w:r w:rsidR="00646FD2" w:rsidRPr="00F02896">
        <w:rPr>
          <w:rFonts w:ascii="Calibri" w:eastAsia="Times New Roman" w:hAnsi="Calibri" w:cs="Calibri"/>
          <w:lang w:eastAsia="fr-FR"/>
        </w:rPr>
        <w:t>, visés aux articles 68 et 70 du même arrêté</w:t>
      </w:r>
      <w:r w:rsidRPr="00F02896">
        <w:rPr>
          <w:rFonts w:ascii="Calibri" w:eastAsia="Times New Roman" w:hAnsi="Calibri" w:cs="Calibri"/>
          <w:lang w:eastAsia="fr-FR"/>
        </w:rPr>
        <w:t>. Si un soumissionnaire souhaite recourir aux capacités d'autres entités, il apporte au pouvoir adjudicateur la preuve qu'il disposera des moyens nécessaires, notamment en produisant l'engagement de ces entités à cet effet.</w:t>
      </w:r>
    </w:p>
    <w:p w14:paraId="22ACCA1C" w14:textId="77777777" w:rsidR="00447509" w:rsidRDefault="00447509">
      <w:pPr>
        <w:spacing w:after="0" w:line="240" w:lineRule="auto"/>
        <w:ind w:left="1374"/>
        <w:jc w:val="both"/>
        <w:rPr>
          <w:rFonts w:ascii="Calibri" w:eastAsia="Times New Roman" w:hAnsi="Calibri" w:cs="Calibri"/>
          <w:color w:val="4472C4"/>
          <w:lang w:eastAsia="fr-FR"/>
        </w:rPr>
      </w:pPr>
    </w:p>
    <w:p w14:paraId="749D4B42" w14:textId="05EA123C" w:rsidR="00447509" w:rsidRPr="00DB53F1" w:rsidRDefault="00955447" w:rsidP="00DB53F1">
      <w:pPr>
        <w:pStyle w:val="Titre2"/>
        <w:spacing w:before="0" w:line="240" w:lineRule="auto"/>
        <w:ind w:left="1134" w:hanging="567"/>
        <w:jc w:val="both"/>
        <w:rPr>
          <w:rFonts w:ascii="Calibri" w:hAnsi="Calibri" w:cs="Calibri"/>
          <w:sz w:val="22"/>
          <w:szCs w:val="22"/>
          <w:u w:val="single"/>
        </w:rPr>
      </w:pPr>
      <w:bookmarkStart w:id="34" w:name="_Toc187833626"/>
      <w:r>
        <w:rPr>
          <w:rFonts w:ascii="Calibri" w:hAnsi="Calibri" w:cs="Calibri"/>
          <w:sz w:val="22"/>
          <w:szCs w:val="22"/>
          <w:u w:val="single"/>
        </w:rPr>
        <w:t>Régularité</w:t>
      </w:r>
      <w:bookmarkEnd w:id="34"/>
    </w:p>
    <w:p w14:paraId="515D073B" w14:textId="77777777" w:rsidR="00447509" w:rsidRDefault="00955447">
      <w:pPr>
        <w:spacing w:after="0" w:line="240" w:lineRule="auto"/>
        <w:ind w:left="1134"/>
        <w:jc w:val="both"/>
        <w:rPr>
          <w:rFonts w:ascii="Calibri" w:hAnsi="Calibri" w:cs="Calibri"/>
        </w:rPr>
      </w:pPr>
      <w:r>
        <w:rPr>
          <w:rFonts w:ascii="Calibri" w:hAnsi="Calibri" w:cs="Calibri"/>
        </w:rPr>
        <w:t>Le pouvoir adjudicateur décide soit de déclarer nulle l'offre affectée d'une irrégularité substantielle, soit de faire régulariser cette irrégularité. Il en va de même si l'offre est affectée de plusieurs irrégularités non substantielles lorsque celles-ci, du fait de leur cumul ou de leur combinaison, sont de nature à violer les exigences minimales et les exigences qui sont indiquées comme substantielles dans les documents du marché ou à avoir un des effets visés à l’article 76, § 1</w:t>
      </w:r>
      <w:r>
        <w:rPr>
          <w:rFonts w:ascii="Calibri" w:hAnsi="Calibri" w:cs="Calibri"/>
          <w:vertAlign w:val="superscript"/>
        </w:rPr>
        <w:t>er</w:t>
      </w:r>
      <w:r>
        <w:rPr>
          <w:rFonts w:ascii="Calibri" w:hAnsi="Calibri" w:cs="Calibri"/>
        </w:rPr>
        <w:t>, de l’arrêté royal du 18 avril 2017.</w:t>
      </w:r>
    </w:p>
    <w:p w14:paraId="78EB3DC5" w14:textId="77777777" w:rsidR="00447509" w:rsidRDefault="00447509">
      <w:pPr>
        <w:spacing w:after="0" w:line="240" w:lineRule="auto"/>
        <w:ind w:left="1134"/>
        <w:jc w:val="both"/>
        <w:rPr>
          <w:rFonts w:ascii="Calibri" w:hAnsi="Calibri" w:cs="Calibri"/>
        </w:rPr>
      </w:pPr>
    </w:p>
    <w:p w14:paraId="73AD9883" w14:textId="306078DA" w:rsidR="0043618C" w:rsidRPr="00F02896" w:rsidRDefault="0043618C" w:rsidP="0043618C">
      <w:pPr>
        <w:pStyle w:val="Default"/>
        <w:ind w:left="1134"/>
        <w:jc w:val="both"/>
        <w:rPr>
          <w:color w:val="auto"/>
          <w:sz w:val="22"/>
          <w:szCs w:val="22"/>
        </w:rPr>
      </w:pPr>
      <w:r w:rsidRPr="00F02896">
        <w:rPr>
          <w:color w:val="auto"/>
          <w:sz w:val="22"/>
          <w:szCs w:val="22"/>
        </w:rPr>
        <w:t xml:space="preserve">Outre les exigences réputées substantielles par l’article 76, § 1er de l’arrêté susmentionné, sont également considérées comme substantielles dans le cadre du présent marché </w:t>
      </w:r>
      <w:r w:rsidR="004C61BB" w:rsidRPr="00F02896">
        <w:rPr>
          <w:color w:val="auto"/>
          <w:sz w:val="22"/>
          <w:szCs w:val="22"/>
        </w:rPr>
        <w:t xml:space="preserve">notamment </w:t>
      </w:r>
      <w:r w:rsidRPr="00F02896">
        <w:rPr>
          <w:color w:val="auto"/>
          <w:sz w:val="22"/>
          <w:szCs w:val="22"/>
        </w:rPr>
        <w:t xml:space="preserve">les exigences suivantes : </w:t>
      </w:r>
      <w:r w:rsidR="00F02896" w:rsidRPr="00F02896">
        <w:rPr>
          <w:color w:val="auto"/>
          <w:sz w:val="22"/>
          <w:szCs w:val="22"/>
        </w:rPr>
        <w:t xml:space="preserve">le montant de l’offre ne peut pas être supérieur à </w:t>
      </w:r>
      <w:r w:rsidR="007374B6">
        <w:rPr>
          <w:color w:val="auto"/>
          <w:sz w:val="22"/>
          <w:szCs w:val="22"/>
        </w:rPr>
        <w:t>6</w:t>
      </w:r>
      <w:r w:rsidR="00E2083D">
        <w:rPr>
          <w:color w:val="auto"/>
          <w:sz w:val="22"/>
          <w:szCs w:val="22"/>
        </w:rPr>
        <w:t>0</w:t>
      </w:r>
      <w:r w:rsidR="002928F5">
        <w:rPr>
          <w:color w:val="auto"/>
          <w:sz w:val="22"/>
          <w:szCs w:val="22"/>
        </w:rPr>
        <w:t xml:space="preserve"> 000 </w:t>
      </w:r>
      <w:r w:rsidR="00F02896" w:rsidRPr="00F02896">
        <w:rPr>
          <w:color w:val="auto"/>
          <w:sz w:val="22"/>
          <w:szCs w:val="22"/>
        </w:rPr>
        <w:t>HTVA.</w:t>
      </w:r>
    </w:p>
    <w:p w14:paraId="65C0D3CC" w14:textId="77777777" w:rsidR="006D6342" w:rsidRDefault="006D6342" w:rsidP="0043618C">
      <w:pPr>
        <w:pStyle w:val="Default"/>
        <w:ind w:left="1134"/>
        <w:jc w:val="both"/>
        <w:rPr>
          <w:color w:val="4472C4"/>
          <w:sz w:val="22"/>
          <w:szCs w:val="22"/>
        </w:rPr>
      </w:pPr>
    </w:p>
    <w:p w14:paraId="318A1CD7" w14:textId="77777777" w:rsidR="006D6342" w:rsidRDefault="006D6342" w:rsidP="006D6342">
      <w:pPr>
        <w:pStyle w:val="Default"/>
        <w:ind w:left="1134"/>
        <w:jc w:val="both"/>
        <w:rPr>
          <w:color w:val="4472C4"/>
          <w:sz w:val="22"/>
          <w:szCs w:val="22"/>
        </w:rPr>
      </w:pPr>
    </w:p>
    <w:p w14:paraId="78DDE22D" w14:textId="22FE4AA8" w:rsidR="0023794F" w:rsidRPr="00DB53F1" w:rsidRDefault="0023794F" w:rsidP="0023794F">
      <w:pPr>
        <w:pStyle w:val="Titre2"/>
        <w:spacing w:before="0" w:line="240" w:lineRule="auto"/>
        <w:ind w:left="1134" w:hanging="567"/>
        <w:jc w:val="both"/>
        <w:rPr>
          <w:rFonts w:ascii="Calibri" w:hAnsi="Calibri" w:cs="Calibri"/>
          <w:sz w:val="22"/>
          <w:szCs w:val="22"/>
          <w:u w:val="single"/>
        </w:rPr>
      </w:pPr>
      <w:bookmarkStart w:id="35" w:name="_Ref172187329"/>
      <w:bookmarkStart w:id="36" w:name="_Toc187833627"/>
      <w:r>
        <w:rPr>
          <w:rFonts w:ascii="Calibri" w:hAnsi="Calibri" w:cs="Calibri"/>
          <w:sz w:val="22"/>
          <w:szCs w:val="22"/>
          <w:u w:val="single"/>
        </w:rPr>
        <w:t xml:space="preserve">Critères </w:t>
      </w:r>
      <w:r w:rsidRPr="00955447">
        <w:rPr>
          <w:rFonts w:ascii="Calibri" w:hAnsi="Calibri" w:cs="Calibri"/>
          <w:sz w:val="22"/>
          <w:szCs w:val="22"/>
          <w:u w:val="single"/>
        </w:rPr>
        <w:t>d’attribution</w:t>
      </w:r>
      <w:bookmarkEnd w:id="35"/>
      <w:bookmarkEnd w:id="36"/>
    </w:p>
    <w:p w14:paraId="624FCD1C" w14:textId="20404CE6" w:rsidR="00447509" w:rsidRDefault="0023794F">
      <w:pPr>
        <w:autoSpaceDE w:val="0"/>
        <w:autoSpaceDN w:val="0"/>
        <w:adjustRightInd w:val="0"/>
        <w:spacing w:after="0" w:line="240" w:lineRule="auto"/>
        <w:ind w:left="1134"/>
        <w:jc w:val="both"/>
        <w:rPr>
          <w:rFonts w:ascii="Calibri" w:eastAsia="Times New Roman" w:hAnsi="Calibri" w:cs="Calibri"/>
          <w:lang w:val="fr-FR" w:eastAsia="fr-FR"/>
        </w:rPr>
      </w:pPr>
      <w:r>
        <w:rPr>
          <w:rFonts w:ascii="Calibri" w:hAnsi="Calibri" w:cs="Calibri"/>
        </w:rPr>
        <w:t xml:space="preserve">Le </w:t>
      </w:r>
      <w:r w:rsidR="00955447">
        <w:rPr>
          <w:rFonts w:ascii="Calibri" w:hAnsi="Calibri" w:cs="Calibri"/>
        </w:rPr>
        <w:t>pouvoir adjudicateur se fonde, pour attribuer le présent marché, sur l’offre économiquement la plus avantageuse en fonction des critères d’attribution suivants</w:t>
      </w:r>
      <w:r w:rsidR="007374B6">
        <w:rPr>
          <w:rFonts w:ascii="Calibri" w:hAnsi="Calibri" w:cs="Calibri"/>
        </w:rPr>
        <w:t xml:space="preserve"> </w:t>
      </w:r>
      <w:r w:rsidR="00955447">
        <w:rPr>
          <w:rFonts w:ascii="Calibri" w:eastAsia="Times New Roman" w:hAnsi="Calibri" w:cs="Calibri"/>
          <w:lang w:val="fr-FR" w:eastAsia="fr-FR"/>
        </w:rPr>
        <w:t xml:space="preserve">: </w:t>
      </w:r>
    </w:p>
    <w:p w14:paraId="2A7C98CB" w14:textId="77777777" w:rsidR="00447509" w:rsidRDefault="00447509">
      <w:pPr>
        <w:autoSpaceDE w:val="0"/>
        <w:autoSpaceDN w:val="0"/>
        <w:adjustRightInd w:val="0"/>
        <w:spacing w:after="0" w:line="240" w:lineRule="auto"/>
        <w:ind w:left="1134"/>
        <w:jc w:val="both"/>
        <w:rPr>
          <w:rFonts w:ascii="Calibri" w:eastAsia="Times New Roman" w:hAnsi="Calibri" w:cs="Calibri"/>
          <w:lang w:val="fr-FR" w:eastAsia="fr-FR"/>
        </w:rPr>
      </w:pPr>
    </w:p>
    <w:p w14:paraId="08FE73A0" w14:textId="6D8DB265" w:rsidR="006368D5" w:rsidRPr="00B12879" w:rsidRDefault="006368D5" w:rsidP="006368D5">
      <w:pPr>
        <w:autoSpaceDE w:val="0"/>
        <w:autoSpaceDN w:val="0"/>
        <w:adjustRightInd w:val="0"/>
        <w:spacing w:after="0" w:line="240" w:lineRule="auto"/>
        <w:ind w:left="1134"/>
        <w:jc w:val="both"/>
        <w:rPr>
          <w:rFonts w:asciiTheme="minorHAnsi" w:eastAsia="Times New Roman" w:hAnsiTheme="minorHAnsi" w:cstheme="minorHAnsi"/>
          <w:lang w:eastAsia="fr-FR"/>
        </w:rPr>
      </w:pPr>
      <w:r w:rsidRPr="006368D5">
        <w:rPr>
          <w:rFonts w:asciiTheme="minorHAnsi" w:hAnsiTheme="minorHAnsi" w:cstheme="minorHAnsi"/>
          <w:b/>
          <w:i/>
          <w:u w:val="single"/>
        </w:rPr>
        <w:t xml:space="preserve">Critère 1 - Prix global demandé (TVAC) </w:t>
      </w:r>
      <w:r w:rsidRPr="00B12879">
        <w:rPr>
          <w:rFonts w:asciiTheme="minorHAnsi" w:eastAsia="Times New Roman" w:hAnsiTheme="minorHAnsi" w:cstheme="minorHAnsi"/>
          <w:b/>
          <w:lang w:eastAsia="fr-FR"/>
        </w:rPr>
        <w:t xml:space="preserve"> </w:t>
      </w:r>
      <w:r w:rsidRPr="00CE5D55">
        <w:rPr>
          <w:rFonts w:asciiTheme="minorHAnsi" w:eastAsia="Times New Roman" w:hAnsiTheme="minorHAnsi" w:cstheme="minorHAnsi"/>
          <w:b/>
          <w:i/>
          <w:iCs/>
          <w:lang w:eastAsia="fr-FR"/>
        </w:rPr>
        <w:t>(</w:t>
      </w:r>
      <w:r w:rsidR="00661257" w:rsidRPr="00CE5D55">
        <w:rPr>
          <w:rFonts w:asciiTheme="minorHAnsi" w:eastAsia="Times New Roman" w:hAnsiTheme="minorHAnsi" w:cstheme="minorHAnsi"/>
          <w:b/>
          <w:i/>
          <w:iCs/>
          <w:lang w:eastAsia="fr-FR"/>
        </w:rPr>
        <w:t>3</w:t>
      </w:r>
      <w:r w:rsidRPr="00CE5D55">
        <w:rPr>
          <w:rFonts w:asciiTheme="minorHAnsi" w:eastAsia="Times New Roman" w:hAnsiTheme="minorHAnsi" w:cstheme="minorHAnsi"/>
          <w:b/>
          <w:i/>
          <w:iCs/>
          <w:lang w:eastAsia="fr-FR"/>
        </w:rPr>
        <w:t>0 points)</w:t>
      </w:r>
      <w:r w:rsidRPr="00B12879">
        <w:rPr>
          <w:rFonts w:asciiTheme="minorHAnsi" w:eastAsia="Times New Roman" w:hAnsiTheme="minorHAnsi" w:cstheme="minorHAnsi"/>
          <w:b/>
          <w:lang w:eastAsia="fr-FR"/>
        </w:rPr>
        <w:t xml:space="preserve"> </w:t>
      </w:r>
      <w:r w:rsidRPr="00B12879">
        <w:rPr>
          <w:rFonts w:asciiTheme="minorHAnsi" w:eastAsia="Times New Roman" w:hAnsiTheme="minorHAnsi" w:cstheme="minorHAnsi"/>
          <w:lang w:eastAsia="fr-FR"/>
        </w:rPr>
        <w:t>(Attention, l</w:t>
      </w:r>
      <w:r>
        <w:rPr>
          <w:rFonts w:asciiTheme="minorHAnsi" w:eastAsia="Times New Roman" w:hAnsiTheme="minorHAnsi" w:cstheme="minorHAnsi"/>
          <w:lang w:eastAsia="fr-FR"/>
        </w:rPr>
        <w:t>e montant de l</w:t>
      </w:r>
      <w:r w:rsidRPr="00B12879">
        <w:rPr>
          <w:rFonts w:asciiTheme="minorHAnsi" w:eastAsia="Times New Roman" w:hAnsiTheme="minorHAnsi" w:cstheme="minorHAnsi"/>
          <w:lang w:eastAsia="fr-FR"/>
        </w:rPr>
        <w:t xml:space="preserve">’offre ne peut dépasser un montant de </w:t>
      </w:r>
      <w:r w:rsidR="007374B6">
        <w:rPr>
          <w:rFonts w:asciiTheme="minorHAnsi" w:eastAsia="Times New Roman" w:hAnsiTheme="minorHAnsi" w:cstheme="minorHAnsi"/>
          <w:lang w:eastAsia="fr-FR"/>
        </w:rPr>
        <w:t>60</w:t>
      </w:r>
      <w:r w:rsidR="000444C1">
        <w:rPr>
          <w:rFonts w:asciiTheme="minorHAnsi" w:hAnsiTheme="minorHAnsi" w:cstheme="minorHAnsi"/>
        </w:rPr>
        <w:t xml:space="preserve"> 000</w:t>
      </w:r>
      <w:r w:rsidR="00D73632">
        <w:rPr>
          <w:rFonts w:asciiTheme="minorHAnsi" w:hAnsiTheme="minorHAnsi" w:cstheme="minorHAnsi"/>
        </w:rPr>
        <w:t xml:space="preserve"> </w:t>
      </w:r>
      <w:r w:rsidRPr="00B12879">
        <w:rPr>
          <w:rFonts w:asciiTheme="minorHAnsi" w:hAnsiTheme="minorHAnsi" w:cstheme="minorHAnsi"/>
        </w:rPr>
        <w:t>HTVA</w:t>
      </w:r>
      <w:r w:rsidRPr="00B12879">
        <w:rPr>
          <w:rFonts w:asciiTheme="minorHAnsi" w:eastAsia="Times New Roman" w:hAnsiTheme="minorHAnsi" w:cstheme="minorHAnsi"/>
          <w:lang w:eastAsia="fr-FR"/>
        </w:rPr>
        <w:t>)</w:t>
      </w:r>
    </w:p>
    <w:p w14:paraId="24A6665E" w14:textId="77777777" w:rsidR="006368D5" w:rsidRDefault="006368D5" w:rsidP="006368D5">
      <w:pPr>
        <w:spacing w:after="0"/>
        <w:ind w:left="1134"/>
        <w:rPr>
          <w:rFonts w:asciiTheme="minorHAnsi" w:hAnsiTheme="minorHAnsi" w:cstheme="minorHAnsi"/>
          <w:i/>
        </w:rPr>
      </w:pPr>
    </w:p>
    <w:p w14:paraId="1EB1E231" w14:textId="77777777" w:rsidR="006368D5" w:rsidRPr="006368D5" w:rsidRDefault="006368D5" w:rsidP="006368D5">
      <w:pPr>
        <w:spacing w:after="0"/>
        <w:ind w:left="1134"/>
        <w:rPr>
          <w:rFonts w:asciiTheme="minorHAnsi" w:hAnsiTheme="minorHAnsi" w:cstheme="minorHAnsi"/>
          <w:i/>
        </w:rPr>
      </w:pPr>
      <w:r w:rsidRPr="006368D5">
        <w:rPr>
          <w:rFonts w:asciiTheme="minorHAnsi" w:hAnsiTheme="minorHAnsi" w:cstheme="minorHAnsi"/>
          <w:i/>
        </w:rPr>
        <w:t>Méthode d’évaluation :</w:t>
      </w:r>
    </w:p>
    <w:p w14:paraId="293F3490" w14:textId="77777777" w:rsidR="006368D5" w:rsidRPr="00D421DB" w:rsidRDefault="006368D5" w:rsidP="006368D5">
      <w:pPr>
        <w:spacing w:after="0"/>
        <w:ind w:left="1134"/>
        <w:rPr>
          <w:rFonts w:asciiTheme="minorHAnsi" w:hAnsiTheme="minorHAnsi" w:cstheme="minorHAnsi"/>
        </w:rPr>
      </w:pPr>
      <w:r w:rsidRPr="00D421DB">
        <w:rPr>
          <w:rFonts w:asciiTheme="minorHAnsi" w:hAnsiTheme="minorHAnsi" w:cstheme="minorHAnsi"/>
        </w:rPr>
        <w:t xml:space="preserve">Sur la base de ce montant, les points attribués pour ce critère seront calculés avec la formule suivante : </w:t>
      </w:r>
    </w:p>
    <w:p w14:paraId="78D04C14" w14:textId="77777777" w:rsidR="006368D5" w:rsidRPr="00D421DB" w:rsidRDefault="006368D5" w:rsidP="006368D5">
      <w:pPr>
        <w:spacing w:after="0"/>
        <w:ind w:left="1134"/>
        <w:rPr>
          <w:rFonts w:asciiTheme="minorHAnsi" w:hAnsiTheme="minorHAnsi" w:cstheme="minorHAnsi"/>
        </w:rPr>
      </w:pPr>
      <w:r w:rsidRPr="00D421DB">
        <w:rPr>
          <w:rFonts w:asciiTheme="minorHAnsi" w:hAnsiTheme="minorHAnsi" w:cstheme="minorHAnsi"/>
          <w:b/>
          <w:bCs/>
        </w:rPr>
        <w:t xml:space="preserve">A = [P+bas / Poffre] x Z </w:t>
      </w:r>
    </w:p>
    <w:p w14:paraId="6A039E50" w14:textId="77777777" w:rsidR="006368D5" w:rsidRPr="00D421DB" w:rsidRDefault="006368D5" w:rsidP="006368D5">
      <w:pPr>
        <w:spacing w:after="0"/>
        <w:ind w:left="1134"/>
        <w:rPr>
          <w:rFonts w:asciiTheme="minorHAnsi" w:hAnsiTheme="minorHAnsi" w:cstheme="minorHAnsi"/>
        </w:rPr>
      </w:pPr>
      <w:r w:rsidRPr="00D421DB">
        <w:rPr>
          <w:rFonts w:asciiTheme="minorHAnsi" w:hAnsiTheme="minorHAnsi" w:cstheme="minorHAnsi"/>
        </w:rPr>
        <w:t xml:space="preserve">Où </w:t>
      </w:r>
    </w:p>
    <w:p w14:paraId="27DD576E" w14:textId="77777777" w:rsidR="006368D5" w:rsidRPr="00D421DB" w:rsidRDefault="006368D5" w:rsidP="006368D5">
      <w:pPr>
        <w:spacing w:after="0"/>
        <w:ind w:left="1134"/>
        <w:rPr>
          <w:rFonts w:asciiTheme="minorHAnsi" w:hAnsiTheme="minorHAnsi" w:cstheme="minorHAnsi"/>
        </w:rPr>
      </w:pPr>
      <w:r w:rsidRPr="00D421DB">
        <w:rPr>
          <w:rFonts w:asciiTheme="minorHAnsi" w:hAnsiTheme="minorHAnsi" w:cstheme="minorHAnsi"/>
        </w:rPr>
        <w:t xml:space="preserve">A = le nombre de points obtenus par l’offre examinée </w:t>
      </w:r>
    </w:p>
    <w:p w14:paraId="716FCDCE" w14:textId="77777777" w:rsidR="006368D5" w:rsidRPr="00D421DB" w:rsidRDefault="006368D5" w:rsidP="006368D5">
      <w:pPr>
        <w:spacing w:after="0"/>
        <w:ind w:left="1134"/>
        <w:rPr>
          <w:rFonts w:asciiTheme="minorHAnsi" w:hAnsiTheme="minorHAnsi" w:cstheme="minorHAnsi"/>
        </w:rPr>
      </w:pPr>
      <w:r w:rsidRPr="00D421DB">
        <w:rPr>
          <w:rFonts w:asciiTheme="minorHAnsi" w:hAnsiTheme="minorHAnsi" w:cstheme="minorHAnsi"/>
        </w:rPr>
        <w:t xml:space="preserve">P+bas = le montant de l’offre régulière la plus basse </w:t>
      </w:r>
    </w:p>
    <w:p w14:paraId="6937568A" w14:textId="77777777" w:rsidR="006368D5" w:rsidRPr="00D421DB" w:rsidRDefault="006368D5" w:rsidP="006368D5">
      <w:pPr>
        <w:spacing w:after="0"/>
        <w:ind w:left="1134"/>
        <w:rPr>
          <w:rFonts w:asciiTheme="minorHAnsi" w:hAnsiTheme="minorHAnsi" w:cstheme="minorHAnsi"/>
        </w:rPr>
      </w:pPr>
      <w:r w:rsidRPr="00D421DB">
        <w:rPr>
          <w:rFonts w:asciiTheme="minorHAnsi" w:hAnsiTheme="minorHAnsi" w:cstheme="minorHAnsi"/>
        </w:rPr>
        <w:t xml:space="preserve">Poffre = le montant de l’offre examinée </w:t>
      </w:r>
    </w:p>
    <w:p w14:paraId="0AFFCBF8" w14:textId="77777777" w:rsidR="006368D5" w:rsidRPr="00D421DB" w:rsidRDefault="006368D5" w:rsidP="006368D5">
      <w:pPr>
        <w:ind w:left="1134"/>
        <w:rPr>
          <w:rFonts w:asciiTheme="minorHAnsi" w:hAnsiTheme="minorHAnsi" w:cstheme="minorHAnsi"/>
        </w:rPr>
      </w:pPr>
      <w:r w:rsidRPr="00D421DB">
        <w:rPr>
          <w:rFonts w:asciiTheme="minorHAnsi" w:hAnsiTheme="minorHAnsi" w:cstheme="minorHAnsi"/>
        </w:rPr>
        <w:t xml:space="preserve">Z = le nombre de points attribué pour le critère prix. </w:t>
      </w:r>
    </w:p>
    <w:p w14:paraId="5597E9A1" w14:textId="5B621988" w:rsidR="006368D5" w:rsidRDefault="006368D5" w:rsidP="006368D5">
      <w:pPr>
        <w:autoSpaceDE w:val="0"/>
        <w:autoSpaceDN w:val="0"/>
        <w:adjustRightInd w:val="0"/>
        <w:spacing w:after="0" w:line="240" w:lineRule="auto"/>
        <w:ind w:left="1080"/>
        <w:jc w:val="both"/>
        <w:rPr>
          <w:rFonts w:ascii="Calibri" w:eastAsia="Times New Roman" w:hAnsi="Calibri" w:cs="Calibri"/>
          <w:lang w:eastAsia="fr-FR"/>
        </w:rPr>
      </w:pPr>
      <w:r w:rsidRPr="00D421DB">
        <w:rPr>
          <w:rFonts w:asciiTheme="minorHAnsi" w:hAnsiTheme="minorHAnsi" w:cstheme="minorHAnsi"/>
        </w:rPr>
        <w:t xml:space="preserve">Le nombre de points obtenus est arrondi à la deuxième décimale. Le prix remis comprend tous les frais et honoraires du soumissionnaire. L'offre détaillera le prix HORS TVA, le montant de la TVA et le prix TVAC. </w:t>
      </w:r>
      <w:r w:rsidRPr="00127597">
        <w:rPr>
          <w:rFonts w:ascii="Calibri" w:eastAsia="Times New Roman" w:hAnsi="Calibri" w:cs="Calibri"/>
          <w:lang w:eastAsia="fr-FR"/>
        </w:rPr>
        <w:t>L’évaluation se fera sur base du prix TVAC</w:t>
      </w:r>
      <w:r>
        <w:rPr>
          <w:rFonts w:ascii="Calibri" w:eastAsia="Times New Roman" w:hAnsi="Calibri" w:cs="Calibri"/>
          <w:lang w:eastAsia="fr-FR"/>
        </w:rPr>
        <w:t xml:space="preserve">. </w:t>
      </w:r>
      <w:r w:rsidRPr="00127597">
        <w:rPr>
          <w:rFonts w:ascii="Calibri" w:eastAsia="Times New Roman" w:hAnsi="Calibri" w:cs="Calibri"/>
          <w:lang w:eastAsia="fr-FR"/>
        </w:rPr>
        <w:t>Le prix demandé par le soumissionnaire devra être détaillé en postes (et éventuels sous-postes) : ressources humaines, matériel, frais de déplacement, etc</w:t>
      </w:r>
      <w:r>
        <w:rPr>
          <w:rFonts w:ascii="Calibri" w:eastAsia="Times New Roman" w:hAnsi="Calibri" w:cs="Calibri"/>
          <w:lang w:eastAsia="fr-FR"/>
        </w:rPr>
        <w:t xml:space="preserve">. </w:t>
      </w:r>
    </w:p>
    <w:p w14:paraId="5D7A6FF0" w14:textId="77777777" w:rsidR="0023794F" w:rsidRPr="006368D5" w:rsidRDefault="0023794F" w:rsidP="006368D5">
      <w:pPr>
        <w:autoSpaceDE w:val="0"/>
        <w:autoSpaceDN w:val="0"/>
        <w:adjustRightInd w:val="0"/>
        <w:spacing w:after="0" w:line="240" w:lineRule="auto"/>
        <w:ind w:left="1080"/>
        <w:jc w:val="both"/>
        <w:rPr>
          <w:rFonts w:ascii="Calibri" w:eastAsia="Times New Roman" w:hAnsi="Calibri" w:cs="Calibri"/>
          <w:lang w:eastAsia="fr-FR"/>
        </w:rPr>
      </w:pPr>
    </w:p>
    <w:p w14:paraId="3FEAB1AF" w14:textId="20E72A60" w:rsidR="006368D5" w:rsidRPr="006368D5" w:rsidRDefault="006368D5" w:rsidP="006368D5">
      <w:pPr>
        <w:autoSpaceDE w:val="0"/>
        <w:autoSpaceDN w:val="0"/>
        <w:adjustRightInd w:val="0"/>
        <w:spacing w:line="240" w:lineRule="auto"/>
        <w:ind w:left="1134"/>
        <w:rPr>
          <w:rFonts w:asciiTheme="minorHAnsi" w:hAnsiTheme="minorHAnsi" w:cstheme="minorHAnsi"/>
          <w:i/>
          <w:color w:val="000000"/>
          <w:u w:val="single"/>
          <w:lang w:eastAsia="fr-BE"/>
        </w:rPr>
      </w:pPr>
      <w:r w:rsidRPr="006368D5">
        <w:rPr>
          <w:rFonts w:asciiTheme="minorHAnsi" w:hAnsiTheme="minorHAnsi" w:cstheme="minorHAnsi"/>
          <w:b/>
          <w:bCs/>
          <w:i/>
          <w:color w:val="000000"/>
          <w:u w:val="single"/>
          <w:lang w:eastAsia="fr-BE"/>
        </w:rPr>
        <w:t>Critère 2 – Pertinence des p</w:t>
      </w:r>
      <w:r w:rsidR="00996B31">
        <w:rPr>
          <w:rFonts w:asciiTheme="minorHAnsi" w:hAnsiTheme="minorHAnsi" w:cstheme="minorHAnsi"/>
          <w:b/>
          <w:bCs/>
          <w:i/>
          <w:color w:val="000000"/>
          <w:u w:val="single"/>
          <w:lang w:eastAsia="fr-BE"/>
        </w:rPr>
        <w:t>ropositions méthodologiques  (</w:t>
      </w:r>
      <w:r w:rsidR="00661257">
        <w:rPr>
          <w:rFonts w:asciiTheme="minorHAnsi" w:hAnsiTheme="minorHAnsi" w:cstheme="minorHAnsi"/>
          <w:b/>
          <w:bCs/>
          <w:i/>
          <w:color w:val="000000"/>
          <w:u w:val="single"/>
          <w:lang w:eastAsia="fr-BE"/>
        </w:rPr>
        <w:t>50</w:t>
      </w:r>
      <w:r w:rsidRPr="006368D5">
        <w:rPr>
          <w:rFonts w:asciiTheme="minorHAnsi" w:hAnsiTheme="minorHAnsi" w:cstheme="minorHAnsi"/>
          <w:b/>
          <w:bCs/>
          <w:i/>
          <w:color w:val="000000"/>
          <w:u w:val="single"/>
          <w:lang w:eastAsia="fr-BE"/>
        </w:rPr>
        <w:t xml:space="preserve"> points) </w:t>
      </w:r>
    </w:p>
    <w:p w14:paraId="29AF6B81" w14:textId="6C799263" w:rsidR="006368D5" w:rsidRPr="00D421DB" w:rsidRDefault="006368D5" w:rsidP="006368D5">
      <w:pPr>
        <w:ind w:left="1134"/>
        <w:jc w:val="both"/>
        <w:rPr>
          <w:rFonts w:asciiTheme="minorHAnsi" w:hAnsiTheme="minorHAnsi" w:cstheme="minorHAnsi"/>
          <w:lang w:eastAsia="fr-BE"/>
        </w:rPr>
      </w:pPr>
      <w:r w:rsidRPr="00D421DB">
        <w:rPr>
          <w:rFonts w:asciiTheme="minorHAnsi" w:hAnsiTheme="minorHAnsi" w:cstheme="minorHAnsi"/>
          <w:lang w:eastAsia="fr-BE"/>
        </w:rPr>
        <w:t xml:space="preserve">En vue de juger de la pertinence des propositions relatives au 2e critère, le soumissionnaire rédigera une </w:t>
      </w:r>
      <w:r w:rsidRPr="00D421DB">
        <w:rPr>
          <w:rFonts w:asciiTheme="minorHAnsi" w:hAnsiTheme="minorHAnsi" w:cstheme="minorHAnsi"/>
          <w:u w:val="single"/>
          <w:lang w:eastAsia="fr-BE"/>
        </w:rPr>
        <w:t>note méthodologique</w:t>
      </w:r>
      <w:r w:rsidRPr="00D421DB">
        <w:rPr>
          <w:rFonts w:asciiTheme="minorHAnsi" w:hAnsiTheme="minorHAnsi" w:cstheme="minorHAnsi"/>
          <w:lang w:eastAsia="fr-BE"/>
        </w:rPr>
        <w:t xml:space="preserve"> et la joindra à son offre. Cette note, d’une longueur maximale de 1</w:t>
      </w:r>
      <w:r w:rsidR="007374B6">
        <w:rPr>
          <w:rFonts w:asciiTheme="minorHAnsi" w:hAnsiTheme="minorHAnsi" w:cstheme="minorHAnsi"/>
          <w:lang w:eastAsia="fr-BE"/>
        </w:rPr>
        <w:t>2</w:t>
      </w:r>
      <w:r w:rsidRPr="00D421DB">
        <w:rPr>
          <w:rFonts w:asciiTheme="minorHAnsi" w:hAnsiTheme="minorHAnsi" w:cstheme="minorHAnsi"/>
          <w:lang w:eastAsia="fr-BE"/>
        </w:rPr>
        <w:t xml:space="preserve"> pages sera au format A4, police de caractères « Times New Roman », taille 12, interligne simple. </w:t>
      </w:r>
      <w:r w:rsidRPr="00D421DB">
        <w:rPr>
          <w:rFonts w:asciiTheme="minorHAnsi" w:hAnsiTheme="minorHAnsi" w:cstheme="minorHAnsi"/>
          <w:lang w:eastAsia="fr-BE"/>
        </w:rPr>
        <w:lastRenderedPageBreak/>
        <w:t xml:space="preserve">Cette note devra inclure un </w:t>
      </w:r>
      <w:r w:rsidRPr="00D421DB">
        <w:rPr>
          <w:rFonts w:asciiTheme="minorHAnsi" w:hAnsiTheme="minorHAnsi" w:cstheme="minorHAnsi"/>
          <w:u w:val="single"/>
          <w:lang w:eastAsia="fr-BE"/>
        </w:rPr>
        <w:t>calendrier de travail</w:t>
      </w:r>
      <w:r w:rsidRPr="00D421DB">
        <w:rPr>
          <w:rFonts w:asciiTheme="minorHAnsi" w:hAnsiTheme="minorHAnsi" w:cstheme="minorHAnsi"/>
          <w:lang w:eastAsia="fr-BE"/>
        </w:rPr>
        <w:t xml:space="preserve"> permettant d’évaluer le phasage de l’exécution du marché au cours de l’année 2025</w:t>
      </w:r>
      <w:r w:rsidR="00D575A7">
        <w:rPr>
          <w:rFonts w:asciiTheme="minorHAnsi" w:hAnsiTheme="minorHAnsi" w:cstheme="minorHAnsi"/>
          <w:lang w:eastAsia="fr-BE"/>
        </w:rPr>
        <w:t xml:space="preserve"> et 2026</w:t>
      </w:r>
      <w:r w:rsidRPr="00D421DB">
        <w:rPr>
          <w:rFonts w:asciiTheme="minorHAnsi" w:hAnsiTheme="minorHAnsi" w:cstheme="minorHAnsi"/>
          <w:lang w:eastAsia="fr-BE"/>
        </w:rPr>
        <w:t xml:space="preserve"> et précisant le profil et le temps de travail des personnes affectées aux différentes phases du projet. </w:t>
      </w:r>
    </w:p>
    <w:p w14:paraId="49BC010A" w14:textId="67CA2F46" w:rsidR="006368D5" w:rsidRPr="00D421DB" w:rsidRDefault="006368D5" w:rsidP="006368D5">
      <w:pPr>
        <w:ind w:left="1134"/>
        <w:jc w:val="both"/>
        <w:rPr>
          <w:rFonts w:asciiTheme="minorHAnsi" w:hAnsiTheme="minorHAnsi" w:cstheme="minorHAnsi"/>
          <w:b/>
        </w:rPr>
      </w:pPr>
      <w:r w:rsidRPr="00D421DB">
        <w:rPr>
          <w:rFonts w:asciiTheme="minorHAnsi" w:hAnsiTheme="minorHAnsi" w:cstheme="minorHAnsi"/>
          <w:color w:val="000000"/>
          <w:lang w:eastAsia="fr-BE"/>
        </w:rPr>
        <w:t xml:space="preserve">Cette note a pour </w:t>
      </w:r>
      <w:r w:rsidRPr="00D421DB">
        <w:rPr>
          <w:rFonts w:asciiTheme="minorHAnsi" w:hAnsiTheme="minorHAnsi" w:cstheme="minorHAnsi"/>
          <w:b/>
          <w:bCs/>
          <w:color w:val="000000"/>
          <w:lang w:eastAsia="fr-BE"/>
        </w:rPr>
        <w:t xml:space="preserve">objectif d’expliciter la façon dont le soumissionnaire envisage, </w:t>
      </w:r>
      <w:r w:rsidRPr="00D421DB">
        <w:rPr>
          <w:rFonts w:asciiTheme="minorHAnsi" w:hAnsiTheme="minorHAnsi" w:cstheme="minorHAnsi"/>
          <w:color w:val="000000"/>
          <w:lang w:eastAsia="fr-BE"/>
        </w:rPr>
        <w:t xml:space="preserve">au stade actuel de la connaissance du projet de recherche, </w:t>
      </w:r>
      <w:r w:rsidRPr="00D421DB">
        <w:rPr>
          <w:rFonts w:asciiTheme="minorHAnsi" w:hAnsiTheme="minorHAnsi" w:cstheme="minorHAnsi"/>
          <w:b/>
          <w:bCs/>
          <w:color w:val="000000"/>
          <w:lang w:eastAsia="fr-BE"/>
        </w:rPr>
        <w:t xml:space="preserve">de réaliser les tâches qui lui incombent. </w:t>
      </w:r>
      <w:r w:rsidRPr="00D421DB">
        <w:rPr>
          <w:rFonts w:asciiTheme="minorHAnsi" w:hAnsiTheme="minorHAnsi" w:cstheme="minorHAnsi"/>
          <w:color w:val="000000"/>
          <w:lang w:eastAsia="fr-BE"/>
        </w:rPr>
        <w:t xml:space="preserve">Il est donc attendu du soumissionnaire qu’il détaille la méthodologie qu’il adoptera pour réaliser les volets décrits à la section </w:t>
      </w:r>
      <w:r w:rsidR="000444C1">
        <w:rPr>
          <w:rFonts w:asciiTheme="minorHAnsi" w:hAnsiTheme="minorHAnsi" w:cstheme="minorHAnsi"/>
          <w:i/>
        </w:rPr>
        <w:t>II</w:t>
      </w:r>
      <w:r w:rsidRPr="00D421DB">
        <w:rPr>
          <w:rFonts w:asciiTheme="minorHAnsi" w:hAnsiTheme="minorHAnsi" w:cstheme="minorHAnsi"/>
          <w:i/>
        </w:rPr>
        <w:t>.4. Description des missions confiées au soumissionnaire</w:t>
      </w:r>
      <w:r w:rsidR="000444C1">
        <w:rPr>
          <w:rFonts w:asciiTheme="minorHAnsi" w:hAnsiTheme="minorHAnsi" w:cstheme="minorHAnsi"/>
          <w:i/>
        </w:rPr>
        <w:t xml:space="preserve"> des Spécifications techniques</w:t>
      </w:r>
      <w:r w:rsidR="005104F6">
        <w:rPr>
          <w:rFonts w:asciiTheme="minorHAnsi" w:hAnsiTheme="minorHAnsi" w:cstheme="minorHAnsi"/>
          <w:i/>
        </w:rPr>
        <w:t xml:space="preserve"> (voir « Note </w:t>
      </w:r>
      <w:r w:rsidR="005104F6" w:rsidRPr="0023794F">
        <w:rPr>
          <w:rFonts w:asciiTheme="minorHAnsi" w:eastAsiaTheme="majorEastAsia" w:hAnsiTheme="minorHAnsi" w:cstheme="minorHAnsi"/>
          <w:i/>
        </w:rPr>
        <w:t>relative à la soumission d’une offre</w:t>
      </w:r>
      <w:r w:rsidR="005104F6">
        <w:rPr>
          <w:rFonts w:asciiTheme="minorHAnsi" w:eastAsiaTheme="majorEastAsia" w:hAnsiTheme="minorHAnsi" w:cstheme="minorHAnsi"/>
          <w:i/>
        </w:rPr>
        <w:t> »)</w:t>
      </w:r>
      <w:r w:rsidRPr="00D421DB">
        <w:rPr>
          <w:rFonts w:asciiTheme="minorHAnsi" w:hAnsiTheme="minorHAnsi" w:cstheme="minorHAnsi"/>
          <w:color w:val="000000"/>
          <w:lang w:eastAsia="fr-BE"/>
        </w:rPr>
        <w:t>.</w:t>
      </w:r>
    </w:p>
    <w:p w14:paraId="4C80B9EB" w14:textId="77777777" w:rsidR="006368D5" w:rsidRPr="00D421DB" w:rsidRDefault="006368D5" w:rsidP="006368D5">
      <w:pPr>
        <w:autoSpaceDE w:val="0"/>
        <w:autoSpaceDN w:val="0"/>
        <w:adjustRightInd w:val="0"/>
        <w:spacing w:line="240" w:lineRule="auto"/>
        <w:ind w:left="1134"/>
        <w:jc w:val="both"/>
        <w:rPr>
          <w:rFonts w:asciiTheme="minorHAnsi" w:hAnsiTheme="minorHAnsi" w:cstheme="minorHAnsi"/>
          <w:color w:val="000000"/>
          <w:lang w:eastAsia="fr-BE"/>
        </w:rPr>
      </w:pPr>
      <w:r w:rsidRPr="00D421DB">
        <w:rPr>
          <w:rFonts w:asciiTheme="minorHAnsi" w:hAnsiTheme="minorHAnsi" w:cstheme="minorHAnsi"/>
          <w:color w:val="000000"/>
          <w:lang w:eastAsia="fr-BE"/>
        </w:rPr>
        <w:t xml:space="preserve">En outre, la note méthodologique contiendra une explicitation des obstacles et limites envisagés dans le cadre de cette recherche, ainsi que les solutions envisagées pour répondre à ces obstacles et limites. </w:t>
      </w:r>
    </w:p>
    <w:p w14:paraId="01694BAF" w14:textId="77058305" w:rsidR="006368D5" w:rsidRDefault="006368D5" w:rsidP="006368D5">
      <w:pPr>
        <w:ind w:left="1134"/>
        <w:jc w:val="both"/>
        <w:rPr>
          <w:rFonts w:asciiTheme="minorHAnsi" w:hAnsiTheme="minorHAnsi" w:cstheme="minorHAnsi"/>
          <w:color w:val="000000"/>
          <w:lang w:eastAsia="fr-BE"/>
        </w:rPr>
      </w:pPr>
      <w:r w:rsidRPr="00D421DB">
        <w:rPr>
          <w:rFonts w:asciiTheme="minorHAnsi" w:hAnsiTheme="minorHAnsi" w:cstheme="minorHAnsi"/>
          <w:color w:val="000000"/>
          <w:lang w:eastAsia="fr-BE"/>
        </w:rPr>
        <w:t xml:space="preserve">Sur cette base, pour le critère 2, les notes seront attribuées selon l’échelle globale suivante : L’offre de chaque soumissionnaire se voit attribuer une cote de base équivalente à la moitié des points attribuables, les éléments positifs l’influençant de +3 et les éléments négatifs de -3. Aucune offre ne pourra recevoir plus que le nombre de points attribuables, le maximum pouvant être obtenu étant de </w:t>
      </w:r>
      <w:r w:rsidR="007374B6">
        <w:rPr>
          <w:rFonts w:asciiTheme="minorHAnsi" w:hAnsiTheme="minorHAnsi" w:cstheme="minorHAnsi"/>
          <w:color w:val="000000"/>
          <w:lang w:eastAsia="fr-BE"/>
        </w:rPr>
        <w:t>4</w:t>
      </w:r>
      <w:r w:rsidR="00391AE2">
        <w:rPr>
          <w:rFonts w:asciiTheme="minorHAnsi" w:hAnsiTheme="minorHAnsi" w:cstheme="minorHAnsi"/>
          <w:color w:val="000000"/>
          <w:lang w:eastAsia="fr-BE"/>
        </w:rPr>
        <w:t>9</w:t>
      </w:r>
      <w:r w:rsidRPr="00D421DB">
        <w:rPr>
          <w:rFonts w:asciiTheme="minorHAnsi" w:hAnsiTheme="minorHAnsi" w:cstheme="minorHAnsi"/>
          <w:color w:val="000000"/>
          <w:lang w:eastAsia="fr-BE"/>
        </w:rPr>
        <w:t xml:space="preserve"> points. A l’inverse, aucune offre ne pourra recevoir une cote négative, le minimum pouvant être obtenu étant </w:t>
      </w:r>
      <w:r w:rsidR="005104F6">
        <w:rPr>
          <w:rFonts w:asciiTheme="minorHAnsi" w:hAnsiTheme="minorHAnsi" w:cstheme="minorHAnsi"/>
          <w:color w:val="000000"/>
          <w:lang w:eastAsia="fr-BE"/>
        </w:rPr>
        <w:t>1</w:t>
      </w:r>
      <w:r w:rsidRPr="00D421DB">
        <w:rPr>
          <w:rFonts w:asciiTheme="minorHAnsi" w:hAnsiTheme="minorHAnsi" w:cstheme="minorHAnsi"/>
          <w:color w:val="000000"/>
          <w:lang w:eastAsia="fr-BE"/>
        </w:rPr>
        <w:t xml:space="preserve"> point.</w:t>
      </w:r>
    </w:p>
    <w:p w14:paraId="22DF5DB4" w14:textId="2FCCDF5F" w:rsidR="00996B31" w:rsidRPr="00D421DB" w:rsidRDefault="00996B31" w:rsidP="00996B31">
      <w:pPr>
        <w:ind w:left="1134"/>
        <w:rPr>
          <w:rFonts w:asciiTheme="minorHAnsi" w:hAnsiTheme="minorHAnsi" w:cstheme="minorHAnsi"/>
          <w:b/>
          <w:bCs/>
        </w:rPr>
      </w:pPr>
      <w:r w:rsidRPr="00D421DB">
        <w:rPr>
          <w:rFonts w:asciiTheme="minorHAnsi" w:hAnsiTheme="minorHAnsi" w:cstheme="minorHAnsi"/>
          <w:b/>
          <w:bCs/>
        </w:rPr>
        <w:t>Critère 3 – Expérience pertinente </w:t>
      </w:r>
      <w:r>
        <w:rPr>
          <w:rFonts w:asciiTheme="minorHAnsi" w:hAnsiTheme="minorHAnsi" w:cstheme="minorHAnsi"/>
          <w:b/>
          <w:bCs/>
          <w:color w:val="000000"/>
          <w:lang w:eastAsia="fr-BE"/>
        </w:rPr>
        <w:t>(</w:t>
      </w:r>
      <w:r w:rsidR="00661257">
        <w:rPr>
          <w:rFonts w:asciiTheme="minorHAnsi" w:hAnsiTheme="minorHAnsi" w:cstheme="minorHAnsi"/>
          <w:b/>
          <w:bCs/>
          <w:color w:val="000000"/>
          <w:lang w:eastAsia="fr-BE"/>
        </w:rPr>
        <w:t>20</w:t>
      </w:r>
      <w:r w:rsidRPr="00D421DB">
        <w:rPr>
          <w:rFonts w:asciiTheme="minorHAnsi" w:hAnsiTheme="minorHAnsi" w:cstheme="minorHAnsi"/>
          <w:b/>
          <w:bCs/>
          <w:color w:val="000000"/>
          <w:lang w:eastAsia="fr-BE"/>
        </w:rPr>
        <w:t xml:space="preserve"> points)</w:t>
      </w:r>
    </w:p>
    <w:p w14:paraId="74326A89" w14:textId="21259039" w:rsidR="00640F75" w:rsidRPr="00D421DB" w:rsidRDefault="00996B31" w:rsidP="00640F75">
      <w:pPr>
        <w:ind w:left="1134"/>
        <w:jc w:val="both"/>
        <w:rPr>
          <w:rFonts w:asciiTheme="minorHAnsi" w:hAnsiTheme="minorHAnsi" w:cstheme="minorHAnsi"/>
          <w:bCs/>
        </w:rPr>
      </w:pPr>
      <w:bookmarkStart w:id="37" w:name="_Hlk192601977"/>
      <w:r w:rsidRPr="00D421DB">
        <w:rPr>
          <w:rFonts w:asciiTheme="minorHAnsi" w:hAnsiTheme="minorHAnsi" w:cstheme="minorHAnsi"/>
          <w:bCs/>
        </w:rPr>
        <w:t xml:space="preserve">Le soumissionnaire soumettra également une note permettant à l’adjudicateur d’évaluer l’expérience pertinente et les compétences que possède l’équipe du soumissionnaire pour </w:t>
      </w:r>
      <w:r w:rsidR="009F76F9">
        <w:rPr>
          <w:rFonts w:asciiTheme="minorHAnsi" w:hAnsiTheme="minorHAnsi" w:cstheme="minorHAnsi"/>
          <w:bCs/>
        </w:rPr>
        <w:t>répondre aux objectifs du marché</w:t>
      </w:r>
      <w:r w:rsidR="00B07AE7">
        <w:rPr>
          <w:rFonts w:asciiTheme="minorHAnsi" w:hAnsiTheme="minorHAnsi" w:cstheme="minorHAnsi"/>
          <w:bCs/>
        </w:rPr>
        <w:t>. Cette note sera accompagnée du CV des membres de l’équipe de recherche</w:t>
      </w:r>
      <w:r w:rsidRPr="00D421DB">
        <w:rPr>
          <w:rFonts w:asciiTheme="minorHAnsi" w:hAnsiTheme="minorHAnsi" w:cstheme="minorHAnsi"/>
          <w:bCs/>
        </w:rPr>
        <w:t xml:space="preserve">. </w:t>
      </w:r>
      <w:r w:rsidR="00640F75">
        <w:rPr>
          <w:rFonts w:asciiTheme="minorHAnsi" w:hAnsiTheme="minorHAnsi" w:cstheme="minorHAnsi"/>
          <w:bCs/>
        </w:rPr>
        <w:t xml:space="preserve"> </w:t>
      </w:r>
    </w:p>
    <w:p w14:paraId="09E62347" w14:textId="77777777" w:rsidR="00996B31" w:rsidRPr="00D421DB" w:rsidRDefault="00996B31" w:rsidP="00996B31">
      <w:pPr>
        <w:ind w:left="1134"/>
        <w:jc w:val="both"/>
        <w:rPr>
          <w:rFonts w:asciiTheme="minorHAnsi" w:hAnsiTheme="minorHAnsi" w:cstheme="minorHAnsi"/>
          <w:bCs/>
        </w:rPr>
      </w:pPr>
      <w:r w:rsidRPr="00D421DB">
        <w:rPr>
          <w:rFonts w:asciiTheme="minorHAnsi" w:hAnsiTheme="minorHAnsi" w:cstheme="minorHAnsi"/>
          <w:bCs/>
        </w:rPr>
        <w:t>Pour ce critère, les notes seront attribuées selon la méthode suivante :</w:t>
      </w:r>
    </w:p>
    <w:p w14:paraId="6B1B6803" w14:textId="77777777" w:rsidR="001D3A64" w:rsidRDefault="003706CF" w:rsidP="001D3A64">
      <w:pPr>
        <w:pStyle w:val="Paragraphedeliste"/>
        <w:numPr>
          <w:ilvl w:val="0"/>
          <w:numId w:val="47"/>
        </w:numPr>
        <w:jc w:val="both"/>
        <w:rPr>
          <w:rFonts w:asciiTheme="minorHAnsi" w:hAnsiTheme="minorHAnsi" w:cstheme="minorHAnsi"/>
          <w:bCs/>
        </w:rPr>
      </w:pPr>
      <w:r>
        <w:rPr>
          <w:rFonts w:asciiTheme="minorHAnsi" w:hAnsiTheme="minorHAnsi" w:cstheme="minorHAnsi"/>
          <w:bCs/>
        </w:rPr>
        <w:t>Expériences jugées pertinentes en matière de recherche en sciences humaines : attribution entre 0 et 5 points</w:t>
      </w:r>
    </w:p>
    <w:p w14:paraId="195F7CFA" w14:textId="77777777" w:rsidR="001D3A64" w:rsidRDefault="00996B31" w:rsidP="001D3A64">
      <w:pPr>
        <w:pStyle w:val="Paragraphedeliste"/>
        <w:numPr>
          <w:ilvl w:val="0"/>
          <w:numId w:val="47"/>
        </w:numPr>
        <w:jc w:val="both"/>
        <w:rPr>
          <w:rFonts w:asciiTheme="minorHAnsi" w:hAnsiTheme="minorHAnsi" w:cstheme="minorHAnsi"/>
          <w:bCs/>
        </w:rPr>
      </w:pPr>
      <w:r w:rsidRPr="001D3A64">
        <w:rPr>
          <w:rFonts w:asciiTheme="minorHAnsi" w:hAnsiTheme="minorHAnsi" w:cstheme="minorHAnsi"/>
          <w:bCs/>
        </w:rPr>
        <w:t>Expérience(s) jugée(s) pertinente(s) en matière de récolte de données avec une méthodologie qualitative :  attribution entre</w:t>
      </w:r>
      <w:r w:rsidR="009F76F9" w:rsidRPr="001D3A64">
        <w:rPr>
          <w:rFonts w:asciiTheme="minorHAnsi" w:hAnsiTheme="minorHAnsi" w:cstheme="minorHAnsi"/>
          <w:bCs/>
        </w:rPr>
        <w:t xml:space="preserve"> 0</w:t>
      </w:r>
      <w:r w:rsidRPr="001D3A64">
        <w:rPr>
          <w:rFonts w:asciiTheme="minorHAnsi" w:hAnsiTheme="minorHAnsi" w:cstheme="minorHAnsi"/>
          <w:bCs/>
        </w:rPr>
        <w:t xml:space="preserve"> et </w:t>
      </w:r>
      <w:r w:rsidR="003706CF" w:rsidRPr="001D3A64">
        <w:rPr>
          <w:rFonts w:asciiTheme="minorHAnsi" w:hAnsiTheme="minorHAnsi" w:cstheme="minorHAnsi"/>
          <w:bCs/>
        </w:rPr>
        <w:t xml:space="preserve">5 </w:t>
      </w:r>
      <w:r w:rsidR="00661257" w:rsidRPr="001D3A64">
        <w:rPr>
          <w:rFonts w:asciiTheme="minorHAnsi" w:hAnsiTheme="minorHAnsi" w:cstheme="minorHAnsi"/>
          <w:bCs/>
        </w:rPr>
        <w:t xml:space="preserve"> </w:t>
      </w:r>
      <w:r w:rsidRPr="001D3A64">
        <w:rPr>
          <w:rFonts w:asciiTheme="minorHAnsi" w:hAnsiTheme="minorHAnsi" w:cstheme="minorHAnsi"/>
          <w:bCs/>
        </w:rPr>
        <w:t xml:space="preserve">points. </w:t>
      </w:r>
    </w:p>
    <w:p w14:paraId="2F20B613" w14:textId="77777777" w:rsidR="001D3A64" w:rsidRDefault="00996B31" w:rsidP="001D3A64">
      <w:pPr>
        <w:pStyle w:val="Paragraphedeliste"/>
        <w:numPr>
          <w:ilvl w:val="0"/>
          <w:numId w:val="47"/>
        </w:numPr>
        <w:jc w:val="both"/>
        <w:rPr>
          <w:rFonts w:asciiTheme="minorHAnsi" w:hAnsiTheme="minorHAnsi" w:cstheme="minorHAnsi"/>
          <w:bCs/>
        </w:rPr>
      </w:pPr>
      <w:r w:rsidRPr="001D3A64">
        <w:rPr>
          <w:rFonts w:asciiTheme="minorHAnsi" w:hAnsiTheme="minorHAnsi" w:cstheme="minorHAnsi"/>
          <w:bCs/>
        </w:rPr>
        <w:t xml:space="preserve">Expérience(s) jugée(s) pertinente(s) en matière de connaissance du secteur de l’aide à la jeunesse :  </w:t>
      </w:r>
      <w:r w:rsidR="009F76F9" w:rsidRPr="001D3A64">
        <w:rPr>
          <w:rFonts w:asciiTheme="minorHAnsi" w:hAnsiTheme="minorHAnsi" w:cstheme="minorHAnsi"/>
          <w:bCs/>
        </w:rPr>
        <w:t>attribution entre 0</w:t>
      </w:r>
      <w:r w:rsidRPr="001D3A64">
        <w:rPr>
          <w:rFonts w:asciiTheme="minorHAnsi" w:hAnsiTheme="minorHAnsi" w:cstheme="minorHAnsi"/>
          <w:bCs/>
        </w:rPr>
        <w:t xml:space="preserve"> et </w:t>
      </w:r>
      <w:r w:rsidR="007374B6" w:rsidRPr="001D3A64">
        <w:rPr>
          <w:rFonts w:asciiTheme="minorHAnsi" w:hAnsiTheme="minorHAnsi" w:cstheme="minorHAnsi"/>
          <w:bCs/>
        </w:rPr>
        <w:t>5</w:t>
      </w:r>
      <w:r w:rsidRPr="001D3A64">
        <w:rPr>
          <w:rFonts w:asciiTheme="minorHAnsi" w:hAnsiTheme="minorHAnsi" w:cstheme="minorHAnsi"/>
          <w:bCs/>
        </w:rPr>
        <w:t xml:space="preserve"> points. </w:t>
      </w:r>
    </w:p>
    <w:p w14:paraId="66593F5F" w14:textId="54071796" w:rsidR="00996B31" w:rsidRPr="001D3A64" w:rsidRDefault="00996B31" w:rsidP="001D3A64">
      <w:pPr>
        <w:pStyle w:val="Paragraphedeliste"/>
        <w:numPr>
          <w:ilvl w:val="0"/>
          <w:numId w:val="47"/>
        </w:numPr>
        <w:jc w:val="both"/>
        <w:rPr>
          <w:rFonts w:asciiTheme="minorHAnsi" w:hAnsiTheme="minorHAnsi" w:cstheme="minorHAnsi"/>
          <w:bCs/>
        </w:rPr>
      </w:pPr>
      <w:r w:rsidRPr="001D3A64">
        <w:rPr>
          <w:rFonts w:asciiTheme="minorHAnsi" w:hAnsiTheme="minorHAnsi" w:cstheme="minorHAnsi"/>
          <w:bCs/>
        </w:rPr>
        <w:t xml:space="preserve">Jusqu’à </w:t>
      </w:r>
      <w:r w:rsidR="00661257" w:rsidRPr="001D3A64">
        <w:rPr>
          <w:rFonts w:asciiTheme="minorHAnsi" w:hAnsiTheme="minorHAnsi" w:cstheme="minorHAnsi"/>
          <w:bCs/>
        </w:rPr>
        <w:t>5</w:t>
      </w:r>
      <w:r w:rsidRPr="001D3A64">
        <w:rPr>
          <w:rFonts w:asciiTheme="minorHAnsi" w:hAnsiTheme="minorHAnsi" w:cstheme="minorHAnsi"/>
          <w:bCs/>
        </w:rPr>
        <w:t xml:space="preserve"> points supplémentaires peuvent être ajoutés en cas d’autres types d’expérience jugée pertinente</w:t>
      </w:r>
      <w:r w:rsidR="007374B6" w:rsidRPr="001D3A64">
        <w:rPr>
          <w:rFonts w:asciiTheme="minorHAnsi" w:hAnsiTheme="minorHAnsi" w:cstheme="minorHAnsi"/>
          <w:bCs/>
        </w:rPr>
        <w:t xml:space="preserve"> et justifiée dans l’offre</w:t>
      </w:r>
      <w:r w:rsidRPr="001D3A64">
        <w:rPr>
          <w:rFonts w:asciiTheme="minorHAnsi" w:hAnsiTheme="minorHAnsi" w:cstheme="minorHAnsi"/>
          <w:bCs/>
        </w:rPr>
        <w:t xml:space="preserve"> (par exemple : formation</w:t>
      </w:r>
      <w:r w:rsidR="003706CF" w:rsidRPr="001D3A64">
        <w:rPr>
          <w:rFonts w:asciiTheme="minorHAnsi" w:hAnsiTheme="minorHAnsi" w:cstheme="minorHAnsi"/>
          <w:bCs/>
        </w:rPr>
        <w:t>, recherche ou travail avec des publics jeunes etc</w:t>
      </w:r>
      <w:r w:rsidRPr="001D3A64">
        <w:rPr>
          <w:rFonts w:asciiTheme="minorHAnsi" w:hAnsiTheme="minorHAnsi" w:cstheme="minorHAnsi"/>
          <w:bCs/>
        </w:rPr>
        <w:t>)</w:t>
      </w:r>
    </w:p>
    <w:bookmarkEnd w:id="37"/>
    <w:p w14:paraId="1B55343A" w14:textId="7DC7EF90" w:rsidR="005104F6" w:rsidRPr="003706CF" w:rsidRDefault="005104F6" w:rsidP="00B47A3F">
      <w:pPr>
        <w:ind w:left="1134"/>
        <w:jc w:val="both"/>
        <w:rPr>
          <w:rFonts w:asciiTheme="minorHAnsi" w:hAnsiTheme="minorHAnsi" w:cstheme="minorHAnsi"/>
          <w:color w:val="000000"/>
          <w:lang w:eastAsia="fr-BE"/>
        </w:rPr>
      </w:pPr>
      <w:r w:rsidRPr="003706CF">
        <w:rPr>
          <w:rFonts w:asciiTheme="minorHAnsi" w:hAnsiTheme="minorHAnsi" w:cstheme="minorHAnsi"/>
          <w:color w:val="000000"/>
          <w:lang w:eastAsia="fr-BE"/>
        </w:rPr>
        <w:t>Aucune offre ne pourra recevoir plus que le nombre de points attribuables, le maximum pouvant être obtenu étant de 20 points. A l’inverse, aucune offre ne pourra recevoir une cote négative, le minimum pouvant être obtenu étant 0 point.</w:t>
      </w:r>
    </w:p>
    <w:p w14:paraId="426A97CA" w14:textId="77777777" w:rsidR="005104F6" w:rsidRPr="003706CF" w:rsidRDefault="005104F6" w:rsidP="003706CF">
      <w:pPr>
        <w:jc w:val="both"/>
        <w:rPr>
          <w:rFonts w:asciiTheme="minorHAnsi" w:hAnsiTheme="minorHAnsi" w:cstheme="minorHAnsi"/>
          <w:bCs/>
        </w:rPr>
      </w:pPr>
    </w:p>
    <w:p w14:paraId="545244B7" w14:textId="1E5E4FE3" w:rsidR="00447509" w:rsidRPr="00DB53F1" w:rsidRDefault="00955447" w:rsidP="00DB53F1">
      <w:pPr>
        <w:pStyle w:val="Titre2"/>
        <w:spacing w:before="0" w:line="240" w:lineRule="auto"/>
        <w:ind w:left="1134" w:hanging="567"/>
        <w:jc w:val="both"/>
        <w:rPr>
          <w:rFonts w:ascii="Calibri" w:hAnsi="Calibri" w:cs="Calibri"/>
          <w:sz w:val="22"/>
          <w:szCs w:val="22"/>
          <w:u w:val="single"/>
        </w:rPr>
      </w:pPr>
      <w:bookmarkStart w:id="38" w:name="_Toc187833628"/>
      <w:r>
        <w:rPr>
          <w:rFonts w:ascii="Calibri" w:hAnsi="Calibri" w:cs="Calibri"/>
          <w:sz w:val="22"/>
          <w:szCs w:val="22"/>
          <w:u w:val="single"/>
        </w:rPr>
        <w:t>Négociation</w:t>
      </w:r>
      <w:bookmarkEnd w:id="38"/>
    </w:p>
    <w:p w14:paraId="7322F380" w14:textId="5070223A" w:rsidR="00447509" w:rsidRPr="002D08E1" w:rsidRDefault="00955447">
      <w:pPr>
        <w:pStyle w:val="Retrait1"/>
        <w:tabs>
          <w:tab w:val="left" w:pos="709"/>
        </w:tabs>
        <w:ind w:left="1134"/>
        <w:rPr>
          <w:rFonts w:ascii="Calibri" w:hAnsi="Calibri" w:cs="Calibri"/>
          <w:bCs/>
          <w:szCs w:val="22"/>
          <w:lang w:eastAsia="fr-BE"/>
        </w:rPr>
      </w:pPr>
      <w:r w:rsidRPr="002D08E1">
        <w:rPr>
          <w:rFonts w:ascii="Calibri" w:hAnsi="Calibri" w:cs="Calibri"/>
          <w:bCs/>
          <w:szCs w:val="22"/>
          <w:lang w:eastAsia="fr-BE"/>
        </w:rPr>
        <w:t>Le pouvoir adjudicateur se réserve la faculté de ne pas négocier les offres initiales reçues.</w:t>
      </w:r>
    </w:p>
    <w:p w14:paraId="78DDEE92" w14:textId="77777777" w:rsidR="002D08E1" w:rsidRDefault="002D08E1">
      <w:pPr>
        <w:pStyle w:val="Retrait1"/>
        <w:tabs>
          <w:tab w:val="left" w:pos="709"/>
        </w:tabs>
        <w:ind w:left="1134"/>
        <w:rPr>
          <w:rFonts w:ascii="Calibri" w:hAnsi="Calibri" w:cs="Calibri"/>
          <w:bCs/>
          <w:color w:val="4472C4"/>
          <w:szCs w:val="22"/>
          <w:lang w:eastAsia="fr-BE"/>
        </w:rPr>
      </w:pPr>
    </w:p>
    <w:p w14:paraId="1EE4593B" w14:textId="77777777" w:rsidR="00447509" w:rsidRDefault="00447509">
      <w:pPr>
        <w:pStyle w:val="Retrait1"/>
        <w:tabs>
          <w:tab w:val="left" w:pos="709"/>
        </w:tabs>
        <w:ind w:left="1134"/>
        <w:rPr>
          <w:rFonts w:ascii="Calibri" w:hAnsi="Calibri" w:cs="Calibri"/>
          <w:bCs/>
          <w:color w:val="4472C4"/>
          <w:szCs w:val="22"/>
          <w:lang w:eastAsia="fr-BE"/>
        </w:rPr>
      </w:pPr>
    </w:p>
    <w:p w14:paraId="44B39D09" w14:textId="5487DDEF" w:rsidR="00447509" w:rsidRPr="00DB53F1" w:rsidRDefault="00955447" w:rsidP="00DB53F1">
      <w:pPr>
        <w:pStyle w:val="Titre2"/>
        <w:spacing w:before="0" w:line="240" w:lineRule="auto"/>
        <w:ind w:left="1134" w:hanging="567"/>
        <w:jc w:val="both"/>
        <w:rPr>
          <w:rFonts w:ascii="Calibri" w:hAnsi="Calibri" w:cs="Calibri"/>
          <w:sz w:val="22"/>
          <w:szCs w:val="22"/>
          <w:u w:val="single"/>
        </w:rPr>
      </w:pPr>
      <w:bookmarkStart w:id="39" w:name="_Toc187833629"/>
      <w:r>
        <w:rPr>
          <w:rFonts w:ascii="Calibri" w:hAnsi="Calibri" w:cs="Calibri"/>
          <w:sz w:val="22"/>
          <w:szCs w:val="22"/>
          <w:u w:val="single"/>
        </w:rPr>
        <w:lastRenderedPageBreak/>
        <w:t>Offre</w:t>
      </w:r>
      <w:bookmarkStart w:id="40" w:name="_Toc510510911"/>
      <w:bookmarkEnd w:id="39"/>
    </w:p>
    <w:p w14:paraId="3C305386" w14:textId="504227FE" w:rsidR="00447509" w:rsidRPr="00DB53F1" w:rsidRDefault="00955447" w:rsidP="00DB53F1">
      <w:pPr>
        <w:pStyle w:val="Titre3"/>
        <w:numPr>
          <w:ilvl w:val="0"/>
          <w:numId w:val="22"/>
        </w:numPr>
        <w:spacing w:before="0" w:line="240" w:lineRule="auto"/>
        <w:ind w:left="1701" w:hanging="567"/>
        <w:jc w:val="both"/>
        <w:rPr>
          <w:rFonts w:ascii="Calibri" w:hAnsi="Calibri" w:cs="Calibri"/>
          <w:u w:val="single"/>
        </w:rPr>
      </w:pPr>
      <w:bookmarkStart w:id="41" w:name="_Toc187833630"/>
      <w:r>
        <w:rPr>
          <w:rFonts w:ascii="Calibri" w:hAnsi="Calibri" w:cs="Calibri"/>
          <w:u w:val="single"/>
        </w:rPr>
        <w:t>Forme de l’offre</w:t>
      </w:r>
      <w:bookmarkEnd w:id="41"/>
    </w:p>
    <w:p w14:paraId="250100EA" w14:textId="77777777" w:rsidR="00447509" w:rsidRDefault="00955447">
      <w:pPr>
        <w:spacing w:after="0" w:line="240" w:lineRule="auto"/>
        <w:ind w:left="1701"/>
        <w:jc w:val="both"/>
        <w:rPr>
          <w:rFonts w:ascii="Calibri" w:hAnsi="Calibri" w:cs="Calibri"/>
        </w:rPr>
      </w:pPr>
      <w:r>
        <w:rPr>
          <w:rFonts w:ascii="Calibri" w:hAnsi="Calibri" w:cs="Calibri"/>
        </w:rPr>
        <w:t>L’offre est établie conformément au formulaire en annexe 1</w:t>
      </w:r>
      <w:r w:rsidRPr="00955447">
        <w:rPr>
          <w:rFonts w:ascii="Calibri" w:hAnsi="Calibri" w:cs="Calibri"/>
        </w:rPr>
        <w:t xml:space="preserve">. </w:t>
      </w:r>
      <w:r w:rsidRPr="00955447">
        <w:rPr>
          <w:rFonts w:ascii="Calibri" w:eastAsia="Times New Roman" w:hAnsi="Calibri" w:cs="Calibri"/>
          <w:lang w:eastAsia="fr-FR"/>
        </w:rPr>
        <w:t xml:space="preserve"> À</w:t>
      </w:r>
      <w:r>
        <w:rPr>
          <w:rFonts w:ascii="Calibri" w:hAnsi="Calibri" w:cs="Calibri"/>
        </w:rPr>
        <w:t xml:space="preserve"> défaut d'utiliser ce formulaire, il supporte l'entière responsabilité de la parfaite concordance entre les documents qu’il a utilisés et le formulaire.</w:t>
      </w:r>
    </w:p>
    <w:p w14:paraId="328CE48E" w14:textId="77777777" w:rsidR="00447509" w:rsidRDefault="00447509">
      <w:pPr>
        <w:spacing w:after="0" w:line="240" w:lineRule="auto"/>
        <w:ind w:left="1701"/>
        <w:jc w:val="both"/>
        <w:rPr>
          <w:rFonts w:ascii="Calibri" w:hAnsi="Calibri" w:cs="Calibri"/>
        </w:rPr>
      </w:pPr>
    </w:p>
    <w:p w14:paraId="6228E35E" w14:textId="77777777" w:rsidR="00447509" w:rsidRDefault="00955447">
      <w:pPr>
        <w:spacing w:after="0" w:line="240" w:lineRule="auto"/>
        <w:ind w:left="1701"/>
        <w:jc w:val="both"/>
        <w:rPr>
          <w:rFonts w:ascii="Calibri" w:hAnsi="Calibri" w:cs="Calibri"/>
        </w:rPr>
      </w:pPr>
      <w:r>
        <w:rPr>
          <w:rFonts w:ascii="Calibri" w:hAnsi="Calibri" w:cs="Calibri"/>
        </w:rPr>
        <w:t>Les offres sont rédigées en français et les prix sont libellés en euros. De même, les communications avec le pouvoir adjudicateur auront lieu exclusivement en français.</w:t>
      </w:r>
    </w:p>
    <w:p w14:paraId="55A76770" w14:textId="77777777" w:rsidR="00447509" w:rsidRDefault="00447509">
      <w:pPr>
        <w:spacing w:after="0" w:line="240" w:lineRule="auto"/>
        <w:ind w:left="1701"/>
        <w:jc w:val="both"/>
        <w:rPr>
          <w:rFonts w:ascii="Calibri" w:hAnsi="Calibri" w:cs="Calibri"/>
        </w:rPr>
      </w:pPr>
    </w:p>
    <w:p w14:paraId="123808CF" w14:textId="77777777" w:rsidR="00447509" w:rsidRDefault="00955447">
      <w:pPr>
        <w:spacing w:after="0" w:line="240" w:lineRule="auto"/>
        <w:ind w:left="1701"/>
        <w:jc w:val="both"/>
        <w:rPr>
          <w:rFonts w:ascii="Calibri" w:hAnsi="Calibri" w:cs="Calibri"/>
        </w:rPr>
      </w:pPr>
      <w:r>
        <w:rPr>
          <w:rFonts w:ascii="Calibri" w:hAnsi="Calibri" w:cs="Calibri"/>
        </w:rPr>
        <w:t xml:space="preserve">Le soumissionnaire signe l'offre ainsi que l'inventaire éventuel et les autres annexes jointes à l'offre. Lorsque l'offre est remise par un groupement sans personnalité juridique, chacun de ses participants en fait de même. </w:t>
      </w:r>
    </w:p>
    <w:p w14:paraId="0AB6ADDE" w14:textId="77777777" w:rsidR="00447509" w:rsidRDefault="00447509">
      <w:pPr>
        <w:spacing w:after="0" w:line="240" w:lineRule="auto"/>
        <w:ind w:left="1701"/>
        <w:jc w:val="both"/>
        <w:rPr>
          <w:rFonts w:ascii="Calibri" w:hAnsi="Calibri" w:cs="Calibri"/>
        </w:rPr>
      </w:pPr>
    </w:p>
    <w:p w14:paraId="1D38C7C3" w14:textId="77777777" w:rsidR="00447509" w:rsidRDefault="00955447">
      <w:pPr>
        <w:spacing w:after="0" w:line="240" w:lineRule="auto"/>
        <w:ind w:left="1701"/>
        <w:jc w:val="both"/>
        <w:rPr>
          <w:rFonts w:ascii="Calibri" w:hAnsi="Calibri" w:cs="Calibri"/>
        </w:rPr>
      </w:pPr>
      <w:r>
        <w:rPr>
          <w:rFonts w:ascii="Calibri" w:hAnsi="Calibri" w:cs="Calibri"/>
        </w:rPr>
        <w:t xml:space="preserve">Lorsque l'offre est signée par un mandataire, celui-ci mentionne clairement son (ses) mandant(s). Le mandataire joint à l'offre l'acte authentique ou sous seing privé qui lui accorde ses pouvoirs ou une copie de la procuration. </w:t>
      </w:r>
    </w:p>
    <w:p w14:paraId="26543A77" w14:textId="77777777" w:rsidR="00447509" w:rsidRDefault="00447509">
      <w:pPr>
        <w:spacing w:after="0" w:line="240" w:lineRule="auto"/>
        <w:ind w:left="1701"/>
        <w:jc w:val="both"/>
        <w:rPr>
          <w:rFonts w:ascii="Calibri" w:hAnsi="Calibri" w:cs="Calibri"/>
        </w:rPr>
      </w:pPr>
    </w:p>
    <w:p w14:paraId="0853AAAB" w14:textId="77777777" w:rsidR="00447509" w:rsidRDefault="00955447">
      <w:pPr>
        <w:spacing w:after="0" w:line="240" w:lineRule="auto"/>
        <w:ind w:left="1701"/>
        <w:jc w:val="both"/>
        <w:rPr>
          <w:rFonts w:ascii="Calibri" w:hAnsi="Calibri" w:cs="Calibri"/>
        </w:rPr>
      </w:pPr>
      <w:r>
        <w:rPr>
          <w:rFonts w:ascii="Calibri" w:hAnsi="Calibri" w:cs="Calibri"/>
        </w:rPr>
        <w:t>L’attention des soumissionnaires est attirée sur le fait que si leur offre contient ou renvoie à des conditions générales ou particulières de vente, celles-ci seront réputées non écrites.</w:t>
      </w:r>
    </w:p>
    <w:bookmarkEnd w:id="40"/>
    <w:p w14:paraId="0CC727E2" w14:textId="77777777" w:rsidR="00447509" w:rsidRDefault="00447509">
      <w:pPr>
        <w:spacing w:after="0" w:line="240" w:lineRule="auto"/>
        <w:ind w:left="1701"/>
        <w:jc w:val="both"/>
        <w:rPr>
          <w:rFonts w:ascii="Calibri" w:hAnsi="Calibri" w:cs="Calibri"/>
        </w:rPr>
      </w:pPr>
    </w:p>
    <w:p w14:paraId="0E5A6454" w14:textId="1F0403BD" w:rsidR="00447509" w:rsidRPr="00DB53F1" w:rsidRDefault="00955447" w:rsidP="00DB53F1">
      <w:pPr>
        <w:pStyle w:val="Titre3"/>
        <w:numPr>
          <w:ilvl w:val="0"/>
          <w:numId w:val="22"/>
        </w:numPr>
        <w:spacing w:before="0" w:line="240" w:lineRule="auto"/>
        <w:ind w:left="1701" w:hanging="567"/>
        <w:jc w:val="both"/>
        <w:rPr>
          <w:rFonts w:ascii="Calibri" w:hAnsi="Calibri" w:cs="Calibri"/>
          <w:u w:val="single"/>
        </w:rPr>
      </w:pPr>
      <w:bookmarkStart w:id="42" w:name="_Toc187833631"/>
      <w:r>
        <w:rPr>
          <w:rFonts w:ascii="Calibri" w:hAnsi="Calibri" w:cs="Calibri"/>
          <w:u w:val="single"/>
        </w:rPr>
        <w:t>Dépôt de l’offre</w:t>
      </w:r>
      <w:bookmarkEnd w:id="42"/>
    </w:p>
    <w:p w14:paraId="3CC7A110" w14:textId="469CF8C1" w:rsidR="00EA716D" w:rsidRPr="00181003" w:rsidRDefault="00EA716D" w:rsidP="00181003">
      <w:pPr>
        <w:tabs>
          <w:tab w:val="left" w:pos="709"/>
        </w:tabs>
        <w:spacing w:after="0" w:line="240" w:lineRule="auto"/>
        <w:ind w:left="1701"/>
        <w:jc w:val="both"/>
        <w:rPr>
          <w:rFonts w:ascii="Calibri" w:hAnsi="Calibri" w:cs="Calibri"/>
          <w:b/>
          <w:color w:val="4472C4"/>
        </w:rPr>
      </w:pPr>
      <w:r w:rsidRPr="00EA716D">
        <w:rPr>
          <w:rFonts w:ascii="Calibri" w:hAnsi="Calibri" w:cs="Calibri"/>
        </w:rPr>
        <w:t>Les offres doivent être déposées au plus tard</w:t>
      </w:r>
      <w:r w:rsidR="00F02896">
        <w:rPr>
          <w:rFonts w:ascii="Calibri" w:hAnsi="Calibri" w:cs="Calibri"/>
        </w:rPr>
        <w:t xml:space="preserve"> </w:t>
      </w:r>
      <w:r w:rsidR="001D3A64">
        <w:rPr>
          <w:rFonts w:ascii="Calibri" w:hAnsi="Calibri" w:cs="Calibri"/>
          <w:b/>
          <w:bCs/>
        </w:rPr>
        <w:t xml:space="preserve">le </w:t>
      </w:r>
      <w:r w:rsidR="00922FD0">
        <w:rPr>
          <w:rFonts w:ascii="Calibri" w:hAnsi="Calibri" w:cs="Calibri"/>
          <w:b/>
          <w:bCs/>
        </w:rPr>
        <w:t>26 mai à 9H</w:t>
      </w:r>
      <w:r w:rsidR="001B0FD6" w:rsidRPr="00456CC8">
        <w:rPr>
          <w:rFonts w:ascii="Calibri" w:eastAsia="Times New Roman" w:hAnsi="Calibri" w:cs="Calibri"/>
          <w:b/>
          <w:bCs/>
          <w:lang w:eastAsia="fr-FR"/>
        </w:rPr>
        <w:t>.</w:t>
      </w:r>
    </w:p>
    <w:p w14:paraId="517AC5A4" w14:textId="77777777" w:rsidR="00EA716D" w:rsidRPr="00EA716D" w:rsidRDefault="00EA716D" w:rsidP="00EA716D">
      <w:pPr>
        <w:spacing w:after="0" w:line="240" w:lineRule="auto"/>
        <w:ind w:left="1701"/>
        <w:jc w:val="both"/>
        <w:rPr>
          <w:rFonts w:ascii="Calibri" w:hAnsi="Calibri" w:cs="Calibri"/>
        </w:rPr>
      </w:pPr>
    </w:p>
    <w:p w14:paraId="6DFD14D1" w14:textId="77777777" w:rsidR="00EA716D" w:rsidRPr="00EA716D" w:rsidRDefault="00EA716D" w:rsidP="00EA716D">
      <w:pPr>
        <w:spacing w:after="0" w:line="240" w:lineRule="auto"/>
        <w:ind w:left="1701"/>
        <w:jc w:val="both"/>
        <w:rPr>
          <w:rFonts w:ascii="Calibri" w:hAnsi="Calibri" w:cs="Calibri"/>
        </w:rPr>
      </w:pPr>
      <w:r w:rsidRPr="00EA716D">
        <w:rPr>
          <w:rFonts w:ascii="Calibri" w:hAnsi="Calibri" w:cs="Calibri"/>
        </w:rPr>
        <w:t>Chaque soumissionnaire ne peut remettre qu’une offre.</w:t>
      </w:r>
    </w:p>
    <w:p w14:paraId="211499E0" w14:textId="77777777" w:rsidR="00EA716D" w:rsidRPr="00EA716D" w:rsidRDefault="00EA716D" w:rsidP="00EA716D">
      <w:pPr>
        <w:spacing w:after="0" w:line="240" w:lineRule="auto"/>
        <w:ind w:left="1701"/>
        <w:jc w:val="both"/>
        <w:rPr>
          <w:rFonts w:ascii="Calibri" w:hAnsi="Calibri" w:cs="Calibri"/>
        </w:rPr>
      </w:pPr>
    </w:p>
    <w:p w14:paraId="2E5FFB45" w14:textId="77777777" w:rsidR="00EA716D" w:rsidRPr="00EA716D" w:rsidRDefault="00EA716D" w:rsidP="00EA716D">
      <w:pPr>
        <w:spacing w:after="0" w:line="240" w:lineRule="auto"/>
        <w:ind w:left="1701"/>
        <w:jc w:val="both"/>
        <w:rPr>
          <w:rFonts w:ascii="Calibri" w:hAnsi="Calibri" w:cs="Calibri"/>
        </w:rPr>
      </w:pPr>
      <w:r w:rsidRPr="00EA716D">
        <w:rPr>
          <w:rFonts w:ascii="Calibri" w:hAnsi="Calibri" w:cs="Calibri"/>
        </w:rPr>
        <w:t>L’offre est envoyée via l’application «</w:t>
      </w:r>
      <w:r w:rsidR="000C3BF2">
        <w:rPr>
          <w:rFonts w:ascii="Calibri" w:hAnsi="Calibri" w:cs="Calibri"/>
        </w:rPr>
        <w:t xml:space="preserve"> </w:t>
      </w:r>
      <w:r w:rsidRPr="00EA716D">
        <w:rPr>
          <w:rFonts w:ascii="Calibri" w:hAnsi="Calibri" w:cs="Calibri"/>
        </w:rPr>
        <w:t>e-</w:t>
      </w:r>
      <w:r w:rsidR="000C3BF2">
        <w:rPr>
          <w:rFonts w:ascii="Calibri" w:hAnsi="Calibri" w:cs="Calibri"/>
        </w:rPr>
        <w:t>P</w:t>
      </w:r>
      <w:r w:rsidR="001B0FD6">
        <w:rPr>
          <w:rFonts w:ascii="Calibri" w:hAnsi="Calibri" w:cs="Calibri"/>
        </w:rPr>
        <w:t>rocurement</w:t>
      </w:r>
      <w:r w:rsidR="000C3BF2">
        <w:rPr>
          <w:rFonts w:ascii="Calibri" w:hAnsi="Calibri" w:cs="Calibri"/>
        </w:rPr>
        <w:t xml:space="preserve"> </w:t>
      </w:r>
      <w:r w:rsidRPr="00EA716D">
        <w:rPr>
          <w:rFonts w:ascii="Calibri" w:hAnsi="Calibri" w:cs="Calibri"/>
        </w:rPr>
        <w:t>» (https://</w:t>
      </w:r>
      <w:r w:rsidR="001B0FD6">
        <w:rPr>
          <w:rFonts w:ascii="Calibri" w:hAnsi="Calibri" w:cs="Calibri"/>
        </w:rPr>
        <w:t>publicprocurement.be).</w:t>
      </w:r>
      <w:r w:rsidRPr="00EA716D">
        <w:rPr>
          <w:rFonts w:ascii="Calibri" w:hAnsi="Calibri" w:cs="Calibri"/>
        </w:rPr>
        <w:t xml:space="preserve"> </w:t>
      </w:r>
    </w:p>
    <w:p w14:paraId="33375830" w14:textId="77777777" w:rsidR="00EA716D" w:rsidRPr="00EA716D" w:rsidRDefault="00EA716D" w:rsidP="00EA716D">
      <w:pPr>
        <w:spacing w:after="0" w:line="240" w:lineRule="auto"/>
        <w:ind w:left="1701"/>
        <w:jc w:val="both"/>
        <w:rPr>
          <w:rFonts w:ascii="Calibri" w:hAnsi="Calibri" w:cs="Calibri"/>
        </w:rPr>
      </w:pPr>
    </w:p>
    <w:p w14:paraId="6D3F0645" w14:textId="77777777" w:rsidR="00EA716D" w:rsidRPr="00EA716D" w:rsidRDefault="00EA716D" w:rsidP="00EA716D">
      <w:pPr>
        <w:spacing w:after="0" w:line="240" w:lineRule="auto"/>
        <w:ind w:left="1701"/>
        <w:jc w:val="both"/>
        <w:rPr>
          <w:rFonts w:ascii="Calibri" w:hAnsi="Calibri" w:cs="Calibri"/>
        </w:rPr>
      </w:pPr>
      <w:r w:rsidRPr="00EA716D">
        <w:rPr>
          <w:rFonts w:ascii="Calibri" w:hAnsi="Calibri" w:cs="Calibri"/>
        </w:rPr>
        <w:t>L’offre est considérée déposée sur l’application «e-</w:t>
      </w:r>
      <w:r w:rsidR="001B0FD6">
        <w:rPr>
          <w:rFonts w:ascii="Calibri" w:hAnsi="Calibri" w:cs="Calibri"/>
        </w:rPr>
        <w:t>Procurement</w:t>
      </w:r>
      <w:r w:rsidRPr="00EA716D">
        <w:rPr>
          <w:rFonts w:ascii="Calibri" w:hAnsi="Calibri" w:cs="Calibri"/>
        </w:rPr>
        <w:t>»:</w:t>
      </w:r>
    </w:p>
    <w:p w14:paraId="25E0874B" w14:textId="77777777" w:rsidR="00EA716D" w:rsidRPr="00EA716D" w:rsidRDefault="00EA716D" w:rsidP="00EA716D">
      <w:pPr>
        <w:spacing w:after="0" w:line="240" w:lineRule="auto"/>
        <w:ind w:left="1701"/>
        <w:jc w:val="both"/>
        <w:rPr>
          <w:rFonts w:ascii="Calibri" w:hAnsi="Calibri" w:cs="Calibri"/>
        </w:rPr>
      </w:pPr>
      <w:r w:rsidRPr="00EA716D">
        <w:rPr>
          <w:rFonts w:ascii="Calibri" w:hAnsi="Calibri" w:cs="Calibri"/>
        </w:rPr>
        <w:t>-</w:t>
      </w:r>
      <w:r w:rsidRPr="00EA716D">
        <w:rPr>
          <w:rFonts w:ascii="Calibri" w:hAnsi="Calibri" w:cs="Calibri"/>
        </w:rPr>
        <w:tab/>
        <w:t>par le chargement des documents suivants:</w:t>
      </w:r>
    </w:p>
    <w:p w14:paraId="31B31666" w14:textId="0DFB4D83" w:rsidR="00EA716D" w:rsidRPr="00EA716D" w:rsidRDefault="00B07AE7" w:rsidP="00944C2B">
      <w:pPr>
        <w:spacing w:after="0" w:line="240" w:lineRule="auto"/>
        <w:ind w:left="2127"/>
        <w:jc w:val="both"/>
        <w:rPr>
          <w:rFonts w:ascii="Calibri" w:hAnsi="Calibri" w:cs="Calibri"/>
        </w:rPr>
      </w:pPr>
      <w:r>
        <w:rPr>
          <w:rFonts w:ascii="Calibri" w:hAnsi="Calibri" w:cs="Calibri"/>
        </w:rPr>
        <w:t xml:space="preserve">O  </w:t>
      </w:r>
      <w:r w:rsidR="00EA716D" w:rsidRPr="00EA716D">
        <w:rPr>
          <w:rFonts w:ascii="Calibri" w:hAnsi="Calibri" w:cs="Calibri"/>
        </w:rPr>
        <w:t>L’offre;</w:t>
      </w:r>
    </w:p>
    <w:p w14:paraId="70946D8A" w14:textId="3D934CB7" w:rsidR="001D3A64" w:rsidRPr="001D3A64" w:rsidRDefault="00EA716D" w:rsidP="001D3A64">
      <w:pPr>
        <w:pStyle w:val="Paragraphedeliste"/>
        <w:numPr>
          <w:ilvl w:val="0"/>
          <w:numId w:val="48"/>
        </w:numPr>
        <w:spacing w:after="0" w:line="240" w:lineRule="auto"/>
        <w:jc w:val="both"/>
        <w:rPr>
          <w:rFonts w:ascii="Calibri" w:hAnsi="Calibri" w:cs="Calibri"/>
        </w:rPr>
      </w:pPr>
      <w:r w:rsidRPr="001D3A64">
        <w:rPr>
          <w:rFonts w:ascii="Calibri" w:hAnsi="Calibri" w:cs="Calibri"/>
        </w:rPr>
        <w:t>Ses annexes.</w:t>
      </w:r>
    </w:p>
    <w:p w14:paraId="45260734" w14:textId="77777777" w:rsidR="00EA716D" w:rsidRPr="00EA716D" w:rsidRDefault="00EA716D" w:rsidP="00EA716D">
      <w:pPr>
        <w:spacing w:after="0" w:line="240" w:lineRule="auto"/>
        <w:ind w:left="1701"/>
        <w:jc w:val="both"/>
        <w:rPr>
          <w:rFonts w:ascii="Calibri" w:hAnsi="Calibri" w:cs="Calibri"/>
        </w:rPr>
      </w:pPr>
      <w:r w:rsidRPr="00EA716D">
        <w:rPr>
          <w:rFonts w:ascii="Calibri" w:hAnsi="Calibri" w:cs="Calibri"/>
        </w:rPr>
        <w:t>-</w:t>
      </w:r>
      <w:r w:rsidRPr="00EA716D">
        <w:rPr>
          <w:rFonts w:ascii="Calibri" w:hAnsi="Calibri" w:cs="Calibri"/>
        </w:rPr>
        <w:tab/>
        <w:t xml:space="preserve">par l’apposition d’une signature électronique qualifiée sur le rapport de dépôt, telle que définie par l’article 2,9 de l’arrêté royal du 18 avril 2017. </w:t>
      </w:r>
    </w:p>
    <w:p w14:paraId="5EEF3666" w14:textId="77777777" w:rsidR="00EA716D" w:rsidRPr="00EA716D" w:rsidRDefault="00EA716D" w:rsidP="00EA716D">
      <w:pPr>
        <w:spacing w:after="0" w:line="240" w:lineRule="auto"/>
        <w:ind w:left="1701"/>
        <w:jc w:val="both"/>
        <w:rPr>
          <w:rFonts w:ascii="Calibri" w:hAnsi="Calibri" w:cs="Calibri"/>
        </w:rPr>
      </w:pPr>
    </w:p>
    <w:p w14:paraId="1A06BF19" w14:textId="77777777" w:rsidR="00EA716D" w:rsidRPr="00EA716D" w:rsidRDefault="00EA716D" w:rsidP="00EA716D">
      <w:pPr>
        <w:spacing w:after="0" w:line="240" w:lineRule="auto"/>
        <w:ind w:left="1701"/>
        <w:jc w:val="both"/>
        <w:rPr>
          <w:rFonts w:ascii="Calibri" w:hAnsi="Calibri" w:cs="Calibri"/>
        </w:rPr>
      </w:pPr>
      <w:r w:rsidRPr="00EA716D">
        <w:rPr>
          <w:rFonts w:ascii="Calibri" w:hAnsi="Calibri" w:cs="Calibri"/>
        </w:rPr>
        <w:t>En introduisant son offre entièrement ou partiellement via des moyens électroniques, le soumissionnaire accepte que les données qui résultent du fonctionnement du système de réception de son offre, soient enregistrées.</w:t>
      </w:r>
    </w:p>
    <w:p w14:paraId="0FDDE5F8" w14:textId="77777777" w:rsidR="00EA716D" w:rsidRPr="00EA716D" w:rsidRDefault="00EA716D" w:rsidP="00EA716D">
      <w:pPr>
        <w:spacing w:after="0" w:line="240" w:lineRule="auto"/>
        <w:ind w:left="1701"/>
        <w:jc w:val="both"/>
        <w:rPr>
          <w:rFonts w:ascii="Calibri" w:hAnsi="Calibri" w:cs="Calibri"/>
        </w:rPr>
      </w:pPr>
    </w:p>
    <w:p w14:paraId="4ECC244C" w14:textId="77777777" w:rsidR="00447509" w:rsidRDefault="00EA716D" w:rsidP="00EA716D">
      <w:pPr>
        <w:spacing w:after="0" w:line="240" w:lineRule="auto"/>
        <w:ind w:left="1701"/>
        <w:jc w:val="both"/>
        <w:rPr>
          <w:rFonts w:ascii="Calibri" w:hAnsi="Calibri" w:cs="Calibri"/>
        </w:rPr>
      </w:pPr>
      <w:r w:rsidRPr="00EA716D">
        <w:rPr>
          <w:rFonts w:ascii="Calibri" w:hAnsi="Calibri" w:cs="Calibri"/>
        </w:rPr>
        <w:t>Plus d'informations peuvent être obtenues sur le site : http://www.publicprocurement.be ou via le numéro de téléphone du helpdesk du service e-Procurement</w:t>
      </w:r>
      <w:r w:rsidR="001B0FD6">
        <w:rPr>
          <w:rFonts w:ascii="Calibri" w:hAnsi="Calibri" w:cs="Calibri"/>
        </w:rPr>
        <w:t>: +32 (0)2 74</w:t>
      </w:r>
      <w:r w:rsidRPr="00EA716D">
        <w:rPr>
          <w:rFonts w:ascii="Calibri" w:hAnsi="Calibri" w:cs="Calibri"/>
        </w:rPr>
        <w:t xml:space="preserve">0 </w:t>
      </w:r>
      <w:r w:rsidR="000C3BF2">
        <w:rPr>
          <w:rFonts w:ascii="Calibri" w:hAnsi="Calibri" w:cs="Calibri"/>
        </w:rPr>
        <w:t>0</w:t>
      </w:r>
      <w:r w:rsidR="001B0FD6">
        <w:rPr>
          <w:rFonts w:ascii="Calibri" w:hAnsi="Calibri" w:cs="Calibri"/>
        </w:rPr>
        <w:t>0 8</w:t>
      </w:r>
      <w:r w:rsidRPr="00EA716D">
        <w:rPr>
          <w:rFonts w:ascii="Calibri" w:hAnsi="Calibri" w:cs="Calibri"/>
        </w:rPr>
        <w:t>0.</w:t>
      </w:r>
    </w:p>
    <w:p w14:paraId="08996336" w14:textId="77777777" w:rsidR="00EA716D" w:rsidRDefault="00EA716D" w:rsidP="00EA716D">
      <w:pPr>
        <w:spacing w:after="0" w:line="240" w:lineRule="auto"/>
        <w:ind w:left="1701"/>
        <w:jc w:val="both"/>
        <w:rPr>
          <w:rFonts w:ascii="Calibri" w:hAnsi="Calibri" w:cs="Calibri"/>
        </w:rPr>
      </w:pPr>
    </w:p>
    <w:p w14:paraId="5C3CEB0D" w14:textId="0C6F0AE3" w:rsidR="00EA716D" w:rsidRPr="00DB53F1" w:rsidRDefault="00955447" w:rsidP="00DB53F1">
      <w:pPr>
        <w:pStyle w:val="Titre3"/>
        <w:numPr>
          <w:ilvl w:val="0"/>
          <w:numId w:val="22"/>
        </w:numPr>
        <w:spacing w:before="0" w:line="240" w:lineRule="auto"/>
        <w:ind w:left="1701" w:hanging="567"/>
        <w:jc w:val="both"/>
        <w:rPr>
          <w:rFonts w:ascii="Calibri" w:hAnsi="Calibri" w:cs="Calibri"/>
          <w:u w:val="single"/>
        </w:rPr>
      </w:pPr>
      <w:bookmarkStart w:id="43" w:name="_Toc187833632"/>
      <w:r>
        <w:rPr>
          <w:rFonts w:ascii="Calibri" w:hAnsi="Calibri" w:cs="Calibri"/>
          <w:u w:val="single"/>
        </w:rPr>
        <w:t>Délai d’engagement</w:t>
      </w:r>
      <w:bookmarkEnd w:id="43"/>
    </w:p>
    <w:p w14:paraId="281234C8" w14:textId="0B92D2D6" w:rsidR="00EA716D" w:rsidRPr="008E08A7" w:rsidRDefault="00EA716D" w:rsidP="00EA716D">
      <w:pPr>
        <w:tabs>
          <w:tab w:val="left" w:pos="360"/>
        </w:tabs>
        <w:spacing w:after="0" w:line="240" w:lineRule="auto"/>
        <w:ind w:left="1701"/>
        <w:jc w:val="both"/>
        <w:rPr>
          <w:rFonts w:ascii="Calibri" w:hAnsi="Calibri" w:cs="Calibri"/>
          <w:bCs/>
        </w:rPr>
      </w:pPr>
      <w:r w:rsidRPr="00C17F63">
        <w:rPr>
          <w:rFonts w:ascii="Calibri" w:hAnsi="Calibri" w:cs="Calibri"/>
          <w:bCs/>
        </w:rPr>
        <w:t xml:space="preserve">Les soumissionnaires restent engagés par leur offre, telle qu'elle a été éventuellement rectifiée par le pouvoir adjudicateur, pendant un délai de </w:t>
      </w:r>
      <w:r w:rsidR="00D329FB">
        <w:rPr>
          <w:rFonts w:ascii="Calibri" w:hAnsi="Calibri" w:cs="Calibri"/>
          <w:bCs/>
        </w:rPr>
        <w:t>60</w:t>
      </w:r>
      <w:r w:rsidR="00F02896">
        <w:rPr>
          <w:rFonts w:ascii="Calibri" w:hAnsi="Calibri" w:cs="Calibri"/>
          <w:bCs/>
        </w:rPr>
        <w:t xml:space="preserve"> </w:t>
      </w:r>
      <w:r w:rsidRPr="00C17F63">
        <w:rPr>
          <w:rFonts w:ascii="Calibri" w:hAnsi="Calibri" w:cs="Calibri"/>
          <w:bCs/>
        </w:rPr>
        <w:t>jours calendrier à compter de la date limite de réception.</w:t>
      </w:r>
      <w:r>
        <w:rPr>
          <w:rFonts w:ascii="Calibri" w:hAnsi="Calibri" w:cs="Calibri"/>
          <w:bCs/>
        </w:rPr>
        <w:t xml:space="preserve"> </w:t>
      </w:r>
    </w:p>
    <w:p w14:paraId="5D7F9513" w14:textId="77777777" w:rsidR="00447509" w:rsidRDefault="00447509">
      <w:pPr>
        <w:tabs>
          <w:tab w:val="left" w:pos="360"/>
        </w:tabs>
        <w:spacing w:after="0" w:line="240" w:lineRule="auto"/>
        <w:ind w:left="1776"/>
        <w:jc w:val="both"/>
        <w:rPr>
          <w:rFonts w:ascii="Calibri" w:hAnsi="Calibri" w:cs="Calibri"/>
          <w:bCs/>
        </w:rPr>
      </w:pPr>
    </w:p>
    <w:p w14:paraId="0DEB1E5B" w14:textId="14FC89D4" w:rsidR="00447509" w:rsidRPr="00DB53F1" w:rsidRDefault="00955447" w:rsidP="00DB53F1">
      <w:pPr>
        <w:pStyle w:val="Titre3"/>
        <w:numPr>
          <w:ilvl w:val="0"/>
          <w:numId w:val="22"/>
        </w:numPr>
        <w:spacing w:before="0" w:line="240" w:lineRule="auto"/>
        <w:ind w:left="1701" w:hanging="567"/>
        <w:jc w:val="both"/>
        <w:rPr>
          <w:rFonts w:ascii="Calibri" w:hAnsi="Calibri" w:cs="Calibri"/>
          <w:u w:val="single"/>
        </w:rPr>
      </w:pPr>
      <w:bookmarkStart w:id="44" w:name="_Toc187833633"/>
      <w:r>
        <w:rPr>
          <w:rFonts w:ascii="Calibri" w:hAnsi="Calibri" w:cs="Calibri"/>
          <w:u w:val="single"/>
        </w:rPr>
        <w:lastRenderedPageBreak/>
        <w:t>Signalement des erreurs ou omissions</w:t>
      </w:r>
      <w:bookmarkEnd w:id="44"/>
    </w:p>
    <w:p w14:paraId="0FF849A7" w14:textId="77777777" w:rsidR="00447509" w:rsidRDefault="00955447">
      <w:pPr>
        <w:spacing w:after="0" w:line="240" w:lineRule="auto"/>
        <w:ind w:left="1701"/>
        <w:jc w:val="both"/>
        <w:rPr>
          <w:rFonts w:ascii="Calibri" w:hAnsi="Calibri" w:cs="Calibri"/>
        </w:rPr>
      </w:pPr>
      <w:r>
        <w:rPr>
          <w:rFonts w:ascii="Calibri" w:hAnsi="Calibri" w:cs="Calibri"/>
        </w:rPr>
        <w:t xml:space="preserve">Lorsqu’un soumissionnaire découvre dans les documents du marché des erreurs ou des omissions telles qu’elles rendent impossible l’établissement de son prix ou la comparaison des offres, il les signale immédiatement par écrit au pouvoir adjudicateur. </w:t>
      </w:r>
    </w:p>
    <w:p w14:paraId="432E45D0" w14:textId="77777777" w:rsidR="00447509" w:rsidRDefault="00447509">
      <w:pPr>
        <w:spacing w:after="0" w:line="240" w:lineRule="auto"/>
        <w:ind w:left="1776"/>
        <w:jc w:val="both"/>
        <w:rPr>
          <w:rFonts w:ascii="Calibri" w:hAnsi="Calibri" w:cs="Calibri"/>
        </w:rPr>
      </w:pPr>
    </w:p>
    <w:p w14:paraId="65D84231" w14:textId="3BD69C60" w:rsidR="00447509" w:rsidRPr="00DB53F1" w:rsidRDefault="00955447" w:rsidP="00DB53F1">
      <w:pPr>
        <w:pStyle w:val="Titre2"/>
        <w:spacing w:before="0" w:line="240" w:lineRule="auto"/>
        <w:ind w:left="1134" w:hanging="567"/>
        <w:jc w:val="both"/>
        <w:rPr>
          <w:rFonts w:ascii="Calibri" w:hAnsi="Calibri" w:cs="Calibri"/>
          <w:sz w:val="22"/>
          <w:szCs w:val="22"/>
          <w:u w:val="single"/>
        </w:rPr>
      </w:pPr>
      <w:r>
        <w:rPr>
          <w:rFonts w:ascii="Calibri" w:hAnsi="Calibri" w:cs="Calibri"/>
          <w:sz w:val="22"/>
          <w:szCs w:val="22"/>
        </w:rPr>
        <w:t xml:space="preserve"> </w:t>
      </w:r>
      <w:bookmarkStart w:id="45" w:name="_Toc187833634"/>
      <w:r>
        <w:rPr>
          <w:rFonts w:ascii="Calibri" w:hAnsi="Calibri" w:cs="Calibri"/>
          <w:sz w:val="22"/>
          <w:szCs w:val="22"/>
          <w:u w:val="single"/>
        </w:rPr>
        <w:t>Sous-traitance</w:t>
      </w:r>
      <w:bookmarkEnd w:id="45"/>
    </w:p>
    <w:p w14:paraId="3470415F" w14:textId="77777777" w:rsidR="00447509" w:rsidRDefault="00955447">
      <w:pPr>
        <w:autoSpaceDE w:val="0"/>
        <w:autoSpaceDN w:val="0"/>
        <w:adjustRightInd w:val="0"/>
        <w:spacing w:after="0" w:line="240" w:lineRule="auto"/>
        <w:ind w:left="1134"/>
        <w:jc w:val="both"/>
        <w:rPr>
          <w:rFonts w:ascii="Calibri" w:hAnsi="Calibri" w:cs="Calibri"/>
        </w:rPr>
      </w:pPr>
      <w:r>
        <w:rPr>
          <w:rFonts w:ascii="Calibri" w:hAnsi="Calibri" w:cs="Calibri"/>
        </w:rPr>
        <w:t xml:space="preserve">Le fait que l'adjudicataire confie tout ou partie de ses engagements à des sous-traitants ne dégage pas sa responsabilité envers le pouvoir adjudicateur. Le pouvoir adjudicateur n’a aucun lien contractuel avec ces tiers. </w:t>
      </w:r>
    </w:p>
    <w:p w14:paraId="51889EBF" w14:textId="77777777" w:rsidR="00447509" w:rsidRDefault="00447509">
      <w:pPr>
        <w:autoSpaceDE w:val="0"/>
        <w:autoSpaceDN w:val="0"/>
        <w:adjustRightInd w:val="0"/>
        <w:spacing w:after="0" w:line="240" w:lineRule="auto"/>
        <w:ind w:left="1134"/>
        <w:jc w:val="both"/>
        <w:rPr>
          <w:rFonts w:ascii="Calibri" w:hAnsi="Calibri" w:cs="Calibri"/>
        </w:rPr>
      </w:pPr>
    </w:p>
    <w:p w14:paraId="013ED8F0" w14:textId="77777777" w:rsidR="00447509" w:rsidRDefault="00955447">
      <w:pPr>
        <w:autoSpaceDE w:val="0"/>
        <w:autoSpaceDN w:val="0"/>
        <w:adjustRightInd w:val="0"/>
        <w:spacing w:after="0" w:line="240" w:lineRule="auto"/>
        <w:ind w:left="1134"/>
        <w:jc w:val="both"/>
        <w:rPr>
          <w:rFonts w:ascii="Calibri" w:hAnsi="Calibri" w:cs="Calibri"/>
        </w:rPr>
      </w:pPr>
      <w:r>
        <w:rPr>
          <w:rFonts w:ascii="Calibri" w:hAnsi="Calibri" w:cs="Calibri"/>
        </w:rPr>
        <w:t>Il est interdit à un sous-traitant de sous-traiter à un autre sous-traitant la totalité du marché qui lui a été confié. Il est également interdit pour un sous-traitant de conserver uniquement la coordination du marché.</w:t>
      </w:r>
    </w:p>
    <w:p w14:paraId="3A2AE499" w14:textId="30EE23ED" w:rsidR="00447509" w:rsidRPr="006368D5" w:rsidRDefault="00447509" w:rsidP="00DB53F1">
      <w:pPr>
        <w:autoSpaceDE w:val="0"/>
        <w:autoSpaceDN w:val="0"/>
        <w:adjustRightInd w:val="0"/>
        <w:spacing w:after="0" w:line="240" w:lineRule="auto"/>
        <w:jc w:val="both"/>
        <w:rPr>
          <w:rFonts w:ascii="Calibri" w:hAnsi="Calibri" w:cs="Calibri"/>
        </w:rPr>
      </w:pPr>
    </w:p>
    <w:p w14:paraId="39AA0445" w14:textId="1E0C338B" w:rsidR="00447509" w:rsidRPr="00DB53F1" w:rsidRDefault="00955447" w:rsidP="00DB53F1">
      <w:pPr>
        <w:pStyle w:val="Titre2"/>
        <w:spacing w:before="0" w:line="240" w:lineRule="auto"/>
        <w:ind w:left="1134" w:hanging="567"/>
        <w:jc w:val="both"/>
        <w:rPr>
          <w:rFonts w:ascii="Calibri" w:hAnsi="Calibri" w:cs="Calibri"/>
          <w:sz w:val="22"/>
          <w:szCs w:val="22"/>
          <w:u w:val="single"/>
        </w:rPr>
      </w:pPr>
      <w:bookmarkStart w:id="46" w:name="_Toc187833635"/>
      <w:r w:rsidRPr="006368D5">
        <w:rPr>
          <w:rFonts w:ascii="Calibri" w:hAnsi="Calibri" w:cs="Calibri"/>
          <w:sz w:val="22"/>
          <w:szCs w:val="22"/>
          <w:u w:val="single"/>
        </w:rPr>
        <w:t>Droits intellectuels</w:t>
      </w:r>
      <w:bookmarkEnd w:id="46"/>
    </w:p>
    <w:p w14:paraId="4A728AD4" w14:textId="77777777" w:rsidR="00447509" w:rsidRPr="00F02896" w:rsidRDefault="00955447">
      <w:pPr>
        <w:pStyle w:val="Corpsdetexte"/>
        <w:ind w:left="1134" w:right="23"/>
        <w:jc w:val="both"/>
        <w:rPr>
          <w:rFonts w:ascii="Calibri" w:hAnsi="Calibri" w:cs="Calibri"/>
          <w:b w:val="0"/>
          <w:iCs/>
          <w:sz w:val="22"/>
          <w:szCs w:val="22"/>
          <w:lang w:val="fr-BE"/>
        </w:rPr>
      </w:pPr>
      <w:r w:rsidRPr="006368D5">
        <w:rPr>
          <w:rFonts w:ascii="Calibri" w:hAnsi="Calibri" w:cs="Calibri"/>
          <w:b w:val="0"/>
          <w:iCs/>
          <w:sz w:val="22"/>
          <w:szCs w:val="22"/>
          <w:lang w:val="fr-BE"/>
        </w:rPr>
        <w:t xml:space="preserve">Tous les droits de </w:t>
      </w:r>
      <w:r w:rsidRPr="00F02896">
        <w:rPr>
          <w:rFonts w:ascii="Calibri" w:hAnsi="Calibri" w:cs="Calibri"/>
          <w:b w:val="0"/>
          <w:iCs/>
          <w:sz w:val="22"/>
          <w:szCs w:val="22"/>
          <w:lang w:val="fr-BE"/>
        </w:rPr>
        <w:t>propriété intellectuelle portant sur les œuvres créées par l’adjudicataire, ses consultants ou sous-traitants en exécution du présent marché seront, au fur et à mesure de leur création, cédés dans les limites définies ci-après de manière exclusive au pouvoir adjudicateur. Le prix de cette cession est compris dans le prix du présent marché.</w:t>
      </w:r>
    </w:p>
    <w:p w14:paraId="2744D6F6" w14:textId="77777777" w:rsidR="00447509" w:rsidRPr="00F02896" w:rsidRDefault="00447509">
      <w:pPr>
        <w:pStyle w:val="Corpsdetexte"/>
        <w:ind w:left="1134" w:right="23"/>
        <w:jc w:val="both"/>
        <w:rPr>
          <w:rFonts w:ascii="Calibri" w:hAnsi="Calibri" w:cs="Calibri"/>
          <w:b w:val="0"/>
          <w:iCs/>
          <w:sz w:val="22"/>
          <w:szCs w:val="22"/>
          <w:lang w:val="fr-BE"/>
        </w:rPr>
      </w:pPr>
    </w:p>
    <w:p w14:paraId="16F75D15" w14:textId="77777777" w:rsidR="00447509" w:rsidRPr="00F02896" w:rsidRDefault="00955447">
      <w:pPr>
        <w:spacing w:after="0" w:line="240" w:lineRule="auto"/>
        <w:ind w:left="1134" w:right="23"/>
        <w:jc w:val="both"/>
        <w:rPr>
          <w:rFonts w:ascii="Calibri" w:hAnsi="Calibri" w:cs="Calibri"/>
          <w:iCs/>
        </w:rPr>
      </w:pPr>
      <w:r w:rsidRPr="00F02896">
        <w:rPr>
          <w:rFonts w:ascii="Calibri" w:hAnsi="Calibri" w:cs="Calibri"/>
          <w:iCs/>
        </w:rPr>
        <w:t>L’adjudicataire cède au pouvoir adjudicateur, l’ensemble des droits patrimoniaux sur les œuvres créées par lui, ses consultants ou sous-traitants en exécution du présent marché, à savoir:</w:t>
      </w:r>
    </w:p>
    <w:p w14:paraId="2ABAAD92" w14:textId="77777777" w:rsidR="00447509" w:rsidRPr="00F02896" w:rsidRDefault="00447509">
      <w:pPr>
        <w:spacing w:after="0" w:line="240" w:lineRule="auto"/>
        <w:ind w:left="1134" w:right="23"/>
        <w:jc w:val="both"/>
        <w:rPr>
          <w:rFonts w:ascii="Calibri" w:hAnsi="Calibri" w:cs="Calibri"/>
          <w:iCs/>
          <w:lang w:val="fr-FR"/>
        </w:rPr>
      </w:pPr>
    </w:p>
    <w:p w14:paraId="56A183B1" w14:textId="77777777" w:rsidR="00447509" w:rsidRPr="00F02896" w:rsidRDefault="00955447">
      <w:pPr>
        <w:pStyle w:val="Paragraphedeliste"/>
        <w:numPr>
          <w:ilvl w:val="0"/>
          <w:numId w:val="23"/>
        </w:numPr>
        <w:spacing w:after="0" w:line="240" w:lineRule="auto"/>
        <w:ind w:left="1418" w:hanging="284"/>
        <w:jc w:val="both"/>
        <w:rPr>
          <w:rFonts w:ascii="Calibri" w:hAnsi="Calibri" w:cs="Calibri"/>
          <w:iCs/>
        </w:rPr>
      </w:pPr>
      <w:r w:rsidRPr="00F02896">
        <w:rPr>
          <w:rFonts w:ascii="Calibri" w:hAnsi="Calibri" w:cs="Calibri"/>
          <w:iCs/>
        </w:rPr>
        <w:t>le droit de reproduction, notamment le droit de les fixer par toute technique sur tous supports notamment matériel ou virtuel;</w:t>
      </w:r>
    </w:p>
    <w:p w14:paraId="0D460C59" w14:textId="77777777" w:rsidR="00447509" w:rsidRPr="00F02896" w:rsidRDefault="00955447">
      <w:pPr>
        <w:pStyle w:val="Normalcentr"/>
        <w:numPr>
          <w:ilvl w:val="0"/>
          <w:numId w:val="23"/>
        </w:numPr>
        <w:ind w:left="1418" w:right="0" w:hanging="284"/>
        <w:rPr>
          <w:rFonts w:ascii="Calibri" w:hAnsi="Calibri" w:cs="Calibri"/>
          <w:iCs/>
          <w:sz w:val="22"/>
          <w:szCs w:val="22"/>
        </w:rPr>
      </w:pPr>
      <w:r w:rsidRPr="00F02896">
        <w:rPr>
          <w:rFonts w:ascii="Calibri" w:hAnsi="Calibri" w:cs="Calibri"/>
          <w:iCs/>
          <w:sz w:val="22"/>
          <w:szCs w:val="22"/>
        </w:rPr>
        <w:t>le droit de les reproduire en un nombre illimité d’exemplaires de chaque support;</w:t>
      </w:r>
    </w:p>
    <w:p w14:paraId="53546D26" w14:textId="77777777" w:rsidR="00447509" w:rsidRPr="00F02896" w:rsidRDefault="00955447">
      <w:pPr>
        <w:pStyle w:val="Normalcentr"/>
        <w:numPr>
          <w:ilvl w:val="0"/>
          <w:numId w:val="23"/>
        </w:numPr>
        <w:ind w:left="1418" w:right="0" w:hanging="284"/>
        <w:rPr>
          <w:rFonts w:ascii="Calibri" w:hAnsi="Calibri" w:cs="Calibri"/>
          <w:iCs/>
          <w:sz w:val="22"/>
          <w:szCs w:val="22"/>
        </w:rPr>
      </w:pPr>
      <w:r w:rsidRPr="00F02896">
        <w:rPr>
          <w:rFonts w:ascii="Calibri" w:hAnsi="Calibri" w:cs="Calibri"/>
          <w:iCs/>
          <w:sz w:val="22"/>
          <w:szCs w:val="22"/>
        </w:rPr>
        <w:t>le droit de les distribuer et de les communiquer au public, par toute technique de communication;</w:t>
      </w:r>
    </w:p>
    <w:p w14:paraId="68EC3B32" w14:textId="77777777" w:rsidR="00447509" w:rsidRPr="00F02896" w:rsidRDefault="00955447">
      <w:pPr>
        <w:pStyle w:val="Normalcentr"/>
        <w:numPr>
          <w:ilvl w:val="0"/>
          <w:numId w:val="23"/>
        </w:numPr>
        <w:ind w:left="1418" w:right="0" w:hanging="284"/>
        <w:rPr>
          <w:rFonts w:ascii="Calibri" w:hAnsi="Calibri" w:cs="Calibri"/>
          <w:sz w:val="22"/>
          <w:szCs w:val="22"/>
        </w:rPr>
      </w:pPr>
      <w:r w:rsidRPr="00F02896">
        <w:rPr>
          <w:rFonts w:ascii="Calibri" w:hAnsi="Calibri" w:cs="Calibri"/>
          <w:sz w:val="22"/>
          <w:szCs w:val="22"/>
        </w:rPr>
        <w:t>le droit d’insérer les œuvres dans une autre œuvre de toute nature et de procéder aux adaptations nécessaires à cette intégration;</w:t>
      </w:r>
    </w:p>
    <w:p w14:paraId="49A7D8B0" w14:textId="77777777" w:rsidR="00447509" w:rsidRPr="00F02896" w:rsidRDefault="00955447">
      <w:pPr>
        <w:pStyle w:val="Normalcentr"/>
        <w:numPr>
          <w:ilvl w:val="0"/>
          <w:numId w:val="23"/>
        </w:numPr>
        <w:ind w:left="1418" w:right="0" w:hanging="284"/>
        <w:rPr>
          <w:rFonts w:ascii="Calibri" w:hAnsi="Calibri" w:cs="Calibri"/>
          <w:sz w:val="22"/>
          <w:szCs w:val="22"/>
        </w:rPr>
      </w:pPr>
      <w:r w:rsidRPr="00F02896">
        <w:rPr>
          <w:rFonts w:ascii="Calibri" w:hAnsi="Calibri" w:cs="Calibri"/>
          <w:sz w:val="22"/>
          <w:szCs w:val="22"/>
        </w:rPr>
        <w:t>le droit de traduire ou de faire traduire l’œuvre en toutes langues;</w:t>
      </w:r>
    </w:p>
    <w:p w14:paraId="4730A484" w14:textId="77777777" w:rsidR="00447509" w:rsidRPr="00F02896" w:rsidRDefault="00955447">
      <w:pPr>
        <w:pStyle w:val="Normalcentr"/>
        <w:numPr>
          <w:ilvl w:val="0"/>
          <w:numId w:val="23"/>
        </w:numPr>
        <w:ind w:left="1418" w:right="0" w:hanging="284"/>
        <w:rPr>
          <w:rFonts w:ascii="Calibri" w:hAnsi="Calibri" w:cs="Calibri"/>
          <w:i/>
          <w:sz w:val="22"/>
          <w:szCs w:val="22"/>
        </w:rPr>
      </w:pPr>
      <w:r w:rsidRPr="00F02896">
        <w:rPr>
          <w:rFonts w:ascii="Calibri" w:hAnsi="Calibri" w:cs="Calibri"/>
          <w:sz w:val="22"/>
          <w:szCs w:val="22"/>
        </w:rPr>
        <w:t>le droit d’adapter ou de faire adapter l’œuvre et de la modifier en reproduisant certains de ces éléments par toute technique ou en modifiant des paramètres (couleurs, grandeur, format, etc.).</w:t>
      </w:r>
    </w:p>
    <w:p w14:paraId="302427DB" w14:textId="77777777" w:rsidR="00447509" w:rsidRPr="00F02896" w:rsidRDefault="00447509">
      <w:pPr>
        <w:pStyle w:val="Normalcentr"/>
        <w:ind w:left="709" w:right="23" w:hanging="540"/>
        <w:rPr>
          <w:rFonts w:ascii="Calibri" w:hAnsi="Calibri" w:cs="Calibri"/>
          <w:iCs/>
          <w:sz w:val="22"/>
          <w:szCs w:val="22"/>
        </w:rPr>
      </w:pPr>
    </w:p>
    <w:p w14:paraId="7619D678" w14:textId="77777777" w:rsidR="00447509" w:rsidRPr="00F02896" w:rsidRDefault="00955447">
      <w:pPr>
        <w:spacing w:after="0" w:line="240" w:lineRule="auto"/>
        <w:ind w:left="1134" w:right="23"/>
        <w:jc w:val="both"/>
        <w:rPr>
          <w:rFonts w:ascii="Calibri" w:hAnsi="Calibri" w:cs="Calibri"/>
          <w:iCs/>
        </w:rPr>
      </w:pPr>
      <w:r w:rsidRPr="00F02896">
        <w:rPr>
          <w:rFonts w:ascii="Calibri" w:hAnsi="Calibri" w:cs="Calibri"/>
          <w:iCs/>
        </w:rPr>
        <w:t xml:space="preserve">Ces droits patrimoniaux sont cédés pour toute la durée des droits d’auteur et pour le monde entier. </w:t>
      </w:r>
    </w:p>
    <w:p w14:paraId="7556A33A" w14:textId="388A12FC" w:rsidR="00447509" w:rsidRPr="00F02896" w:rsidRDefault="00447509" w:rsidP="002D08E1">
      <w:pPr>
        <w:spacing w:after="0" w:line="240" w:lineRule="auto"/>
        <w:ind w:right="23"/>
        <w:jc w:val="both"/>
        <w:rPr>
          <w:rFonts w:ascii="Calibri" w:hAnsi="Calibri" w:cs="Calibri"/>
          <w:iCs/>
        </w:rPr>
      </w:pPr>
    </w:p>
    <w:p w14:paraId="17C0EC8C" w14:textId="77777777" w:rsidR="00F02896" w:rsidRPr="00F02896" w:rsidRDefault="00955447" w:rsidP="00F02896">
      <w:pPr>
        <w:spacing w:after="0" w:line="240" w:lineRule="auto"/>
        <w:ind w:left="1134" w:right="23"/>
        <w:jc w:val="both"/>
        <w:rPr>
          <w:rFonts w:asciiTheme="minorHAnsi" w:hAnsiTheme="minorHAnsi" w:cstheme="minorHAnsi"/>
        </w:rPr>
      </w:pPr>
      <w:r w:rsidRPr="00F02896">
        <w:rPr>
          <w:rFonts w:ascii="Calibri" w:hAnsi="Calibri" w:cs="Calibri"/>
          <w:iCs/>
        </w:rPr>
        <w:t xml:space="preserve">Lors de l’exploitation de l’œuvre, le nom de l’adjudicataire sera mentionné de la façon suivante: </w:t>
      </w:r>
    </w:p>
    <w:p w14:paraId="5F3F6FBA" w14:textId="77777777" w:rsidR="00F02896" w:rsidRPr="00F02896" w:rsidRDefault="00F02896" w:rsidP="00F02896">
      <w:pPr>
        <w:spacing w:after="0" w:line="240" w:lineRule="auto"/>
        <w:ind w:left="1134" w:right="23"/>
        <w:jc w:val="both"/>
        <w:rPr>
          <w:rFonts w:asciiTheme="minorHAnsi" w:hAnsiTheme="minorHAnsi" w:cstheme="minorHAnsi"/>
          <w:iCs/>
        </w:rPr>
      </w:pPr>
      <w:r w:rsidRPr="00456CC8">
        <w:rPr>
          <w:rFonts w:asciiTheme="minorHAnsi" w:hAnsiTheme="minorHAnsi" w:cstheme="minorHAnsi"/>
          <w:i/>
          <w:iCs/>
        </w:rPr>
        <w:t xml:space="preserve">Cette recherche a été réalisée par (auteur ou équipe), à l’initiative de l’Observatoire de l’Enfance, de la Jeunesse et de l’Aide à la Jeunesse, qui en a défini le cadre général, financé et accompagné la réalisation et a autorisé la présente diffusion des résultats </w:t>
      </w:r>
      <w:r w:rsidRPr="00F02896">
        <w:rPr>
          <w:rFonts w:asciiTheme="minorHAnsi" w:hAnsiTheme="minorHAnsi" w:cstheme="minorHAnsi"/>
        </w:rPr>
        <w:t>».</w:t>
      </w:r>
    </w:p>
    <w:p w14:paraId="78185086" w14:textId="7192D698" w:rsidR="00447509" w:rsidRPr="00F02896" w:rsidRDefault="00447509" w:rsidP="002D08E1">
      <w:pPr>
        <w:spacing w:after="0" w:line="240" w:lineRule="auto"/>
        <w:ind w:left="1134" w:right="23"/>
        <w:jc w:val="both"/>
        <w:rPr>
          <w:rFonts w:ascii="Calibri" w:hAnsi="Calibri" w:cs="Calibri"/>
        </w:rPr>
      </w:pPr>
    </w:p>
    <w:p w14:paraId="57D60DE1" w14:textId="024B2B66" w:rsidR="00447509" w:rsidRPr="00F02896" w:rsidRDefault="00955447">
      <w:pPr>
        <w:spacing w:after="0" w:line="240" w:lineRule="auto"/>
        <w:ind w:left="1134" w:right="23"/>
        <w:jc w:val="both"/>
        <w:rPr>
          <w:rFonts w:ascii="Calibri" w:hAnsi="Calibri" w:cs="Calibri"/>
        </w:rPr>
      </w:pPr>
      <w:r w:rsidRPr="00F02896">
        <w:rPr>
          <w:rFonts w:ascii="Calibri" w:hAnsi="Calibri" w:cs="Calibri"/>
        </w:rPr>
        <w:t>L'adjudicataire autorise le pouvoir adjudicateur à procéder à des modifications raisonnables des œuvres telles que notamment</w:t>
      </w:r>
      <w:r w:rsidR="007374B6">
        <w:rPr>
          <w:rFonts w:ascii="Calibri" w:hAnsi="Calibri" w:cs="Calibri"/>
        </w:rPr>
        <w:t xml:space="preserve"> </w:t>
      </w:r>
      <w:r w:rsidRPr="00F02896">
        <w:rPr>
          <w:rFonts w:ascii="Calibri" w:hAnsi="Calibri" w:cs="Calibri"/>
        </w:rPr>
        <w:t>: la modification des couleurs, des contrastes, du nombre de dpi, l'agrandissement, la réduction, etc. inhérentes au passage d’un type de support à un autre ou à leur intégration dans une autre œuvre (en ce compris un site Internet). L’adjudicataire renonce expressément à invoquer son droit moral en vue de s'opposer à ces modifications, sauf s'il démontre que la modification en cause est préjudiciable à son honneur ou à sa réputation.</w:t>
      </w:r>
    </w:p>
    <w:p w14:paraId="49DF4B7A" w14:textId="77777777" w:rsidR="00447509" w:rsidRPr="00F02896" w:rsidRDefault="00447509">
      <w:pPr>
        <w:pStyle w:val="Corpsdetexte"/>
        <w:ind w:left="1134" w:right="23"/>
        <w:jc w:val="both"/>
        <w:rPr>
          <w:rFonts w:ascii="Calibri" w:hAnsi="Calibri" w:cs="Calibri"/>
          <w:b w:val="0"/>
          <w:iCs/>
          <w:sz w:val="22"/>
          <w:szCs w:val="22"/>
          <w:lang w:val="fr-BE"/>
        </w:rPr>
      </w:pPr>
    </w:p>
    <w:p w14:paraId="165F5FE3" w14:textId="77777777" w:rsidR="00447509" w:rsidRPr="00F02896" w:rsidRDefault="00955447">
      <w:pPr>
        <w:pStyle w:val="Corpsdetexte"/>
        <w:ind w:left="1134" w:right="23"/>
        <w:jc w:val="both"/>
        <w:rPr>
          <w:rFonts w:ascii="Calibri" w:hAnsi="Calibri" w:cs="Calibri"/>
          <w:b w:val="0"/>
          <w:iCs/>
          <w:sz w:val="22"/>
          <w:szCs w:val="22"/>
          <w:lang w:val="fr-BE"/>
        </w:rPr>
      </w:pPr>
      <w:r w:rsidRPr="00F02896">
        <w:rPr>
          <w:rFonts w:ascii="Calibri" w:hAnsi="Calibri" w:cs="Calibri"/>
          <w:b w:val="0"/>
          <w:iCs/>
          <w:sz w:val="22"/>
          <w:szCs w:val="22"/>
          <w:lang w:val="fr-BE"/>
        </w:rPr>
        <w:lastRenderedPageBreak/>
        <w:t>L’adjudicataire garantit que les fournitures, services et œuvres qu’il serait amené à livrer au pouvoir adjudicateur ne constituent pas une contrefaçon de brevets ou de droits de propriété intellectuelle et ne violent aucun droit appartenant à des tiers (notamment droit à l’image).</w:t>
      </w:r>
    </w:p>
    <w:p w14:paraId="63EE55C3" w14:textId="77777777" w:rsidR="00447509" w:rsidRPr="00F02896" w:rsidRDefault="00447509">
      <w:pPr>
        <w:pStyle w:val="Corpsdetexte"/>
        <w:ind w:left="1134" w:right="23"/>
        <w:jc w:val="both"/>
        <w:rPr>
          <w:rFonts w:ascii="Calibri" w:hAnsi="Calibri" w:cs="Calibri"/>
          <w:b w:val="0"/>
          <w:iCs/>
          <w:sz w:val="22"/>
          <w:szCs w:val="22"/>
          <w:lang w:val="fr-BE"/>
        </w:rPr>
      </w:pPr>
    </w:p>
    <w:p w14:paraId="495D12EC" w14:textId="77777777" w:rsidR="00447509" w:rsidRPr="00F02896" w:rsidRDefault="00955447">
      <w:pPr>
        <w:pStyle w:val="Corpsdetexte"/>
        <w:ind w:left="1134" w:right="23"/>
        <w:jc w:val="both"/>
        <w:rPr>
          <w:rFonts w:ascii="Calibri" w:hAnsi="Calibri" w:cs="Calibri"/>
          <w:b w:val="0"/>
          <w:iCs/>
          <w:sz w:val="22"/>
          <w:szCs w:val="22"/>
          <w:lang w:val="fr-BE"/>
        </w:rPr>
      </w:pPr>
      <w:r w:rsidRPr="00F02896">
        <w:rPr>
          <w:rFonts w:ascii="Calibri" w:hAnsi="Calibri" w:cs="Calibri"/>
          <w:b w:val="0"/>
          <w:iCs/>
          <w:sz w:val="22"/>
          <w:szCs w:val="22"/>
          <w:lang w:val="fr-BE"/>
        </w:rPr>
        <w:t>L’adjudicataire assurera à ses propres frais et sans limitation de montant la défense du pouvoir adjudicateur dans toute action menée contre le pouvoir adjudicateur lorsque ladite action a pour but de faire valoir que les fournitures, services ou œuvres sont constitutifs d’une contrefaçon d’un droit intellectuel ou de brevets. Il supporte, sans limitation de montant, les frais, dommages et intérêts et droits de justice mis à charge du pouvoir adjudicateur à l’occasion de ces actions.</w:t>
      </w:r>
    </w:p>
    <w:p w14:paraId="12ABD5F5" w14:textId="77777777" w:rsidR="00447509" w:rsidRPr="00F02896" w:rsidRDefault="00447509">
      <w:pPr>
        <w:pStyle w:val="Corpsdetexte"/>
        <w:ind w:left="1134" w:right="23"/>
        <w:jc w:val="both"/>
        <w:rPr>
          <w:rFonts w:ascii="Calibri" w:hAnsi="Calibri" w:cs="Calibri"/>
          <w:b w:val="0"/>
          <w:iCs/>
          <w:sz w:val="22"/>
          <w:szCs w:val="22"/>
          <w:lang w:val="fr-BE"/>
        </w:rPr>
      </w:pPr>
    </w:p>
    <w:p w14:paraId="653BD2E5" w14:textId="77777777" w:rsidR="00447509" w:rsidRPr="00F02896" w:rsidRDefault="00955447">
      <w:pPr>
        <w:pStyle w:val="Corpsdetexte"/>
        <w:ind w:left="1134" w:right="23"/>
        <w:jc w:val="both"/>
        <w:rPr>
          <w:rFonts w:ascii="Calibri" w:hAnsi="Calibri" w:cs="Calibri"/>
          <w:b w:val="0"/>
          <w:iCs/>
          <w:sz w:val="22"/>
          <w:szCs w:val="22"/>
          <w:lang w:val="fr-BE"/>
        </w:rPr>
      </w:pPr>
      <w:r w:rsidRPr="00F02896">
        <w:rPr>
          <w:rFonts w:ascii="Calibri" w:hAnsi="Calibri" w:cs="Calibri"/>
          <w:b w:val="0"/>
          <w:iCs/>
          <w:sz w:val="22"/>
          <w:szCs w:val="22"/>
          <w:lang w:val="fr-BE"/>
        </w:rPr>
        <w:t xml:space="preserve">L’adjudicataire paiera ce qui pourrait être accordé ou adjugé contre le pouvoir adjudicateur dans le cadre de ladite action, pour autant que le pouvoir adjudicateur notifie à l’adjudicataire, par écrit et sans délai, la demande dont il s’agit et que l’adjudicataire puisse participer pleinement à la défense. </w:t>
      </w:r>
    </w:p>
    <w:p w14:paraId="4316928D" w14:textId="77777777" w:rsidR="00447509" w:rsidRPr="00F02896" w:rsidRDefault="00447509">
      <w:pPr>
        <w:pStyle w:val="Corpsdetexte"/>
        <w:ind w:left="1134" w:right="23"/>
        <w:jc w:val="both"/>
        <w:rPr>
          <w:rFonts w:ascii="Calibri" w:eastAsia="Calibri" w:hAnsi="Calibri" w:cs="Calibri"/>
          <w:b w:val="0"/>
          <w:iCs/>
          <w:sz w:val="22"/>
          <w:szCs w:val="22"/>
          <w:lang w:eastAsia="en-US"/>
        </w:rPr>
      </w:pPr>
    </w:p>
    <w:p w14:paraId="5401129F" w14:textId="77777777" w:rsidR="00447509" w:rsidRPr="00F02896" w:rsidRDefault="00955447">
      <w:pPr>
        <w:pStyle w:val="Corpsdetexte"/>
        <w:ind w:left="1134" w:right="23"/>
        <w:jc w:val="both"/>
        <w:rPr>
          <w:rFonts w:ascii="Calibri" w:hAnsi="Calibri" w:cs="Calibri"/>
          <w:b w:val="0"/>
          <w:sz w:val="22"/>
          <w:szCs w:val="22"/>
          <w:lang w:val="fr-BE"/>
        </w:rPr>
      </w:pPr>
      <w:r w:rsidRPr="00F02896">
        <w:rPr>
          <w:rFonts w:ascii="Calibri" w:hAnsi="Calibri" w:cs="Calibri"/>
          <w:b w:val="0"/>
          <w:iCs/>
          <w:sz w:val="22"/>
          <w:szCs w:val="22"/>
          <w:lang w:val="fr-BE"/>
        </w:rPr>
        <w:t>Les documents, la documentation mise à jour, les bases de données de logiciels et les autres résultats de ce marché dont la conception est envisagée par l’adjudicataire dans le cadre du présent marché sont la propriété exclusive du pouvoir adjudicateur. Ils seront fournis au pouvoir adjudicateur au fur et à mesure de leur production.</w:t>
      </w:r>
    </w:p>
    <w:p w14:paraId="48345114" w14:textId="77777777" w:rsidR="00447509" w:rsidRPr="00F02896" w:rsidRDefault="00447509">
      <w:pPr>
        <w:pStyle w:val="Corpsdetexte"/>
        <w:ind w:left="1134" w:right="23"/>
        <w:jc w:val="both"/>
        <w:rPr>
          <w:rFonts w:ascii="Calibri" w:hAnsi="Calibri" w:cs="Calibri"/>
          <w:b w:val="0"/>
          <w:sz w:val="22"/>
          <w:szCs w:val="22"/>
          <w:lang w:val="fr-BE"/>
        </w:rPr>
      </w:pPr>
    </w:p>
    <w:p w14:paraId="074B899E" w14:textId="21C74CC2" w:rsidR="00447509" w:rsidRPr="002D08E1" w:rsidRDefault="00955447" w:rsidP="002D08E1">
      <w:pPr>
        <w:tabs>
          <w:tab w:val="left" w:pos="2378"/>
        </w:tabs>
        <w:spacing w:after="0" w:line="240" w:lineRule="auto"/>
        <w:ind w:left="1134"/>
        <w:jc w:val="both"/>
        <w:rPr>
          <w:rFonts w:ascii="Calibri" w:hAnsi="Calibri" w:cs="Calibri"/>
        </w:rPr>
      </w:pPr>
      <w:r w:rsidRPr="00F02896">
        <w:rPr>
          <w:rFonts w:ascii="Calibri" w:hAnsi="Calibri" w:cs="Calibri"/>
        </w:rPr>
        <w:t>L’adjudicataire autorise le pouvoir adjudicateur à concéder à quiconque une sous-licence dans le respect des dispositions de la présente, quels que soient les modes d’exploitations, et ce, sans que l’adjudicataire ne puisse réclamer une contrepartie quelconque.</w:t>
      </w:r>
    </w:p>
    <w:p w14:paraId="77EB268C" w14:textId="77777777" w:rsidR="00447509" w:rsidRDefault="00447509">
      <w:pPr>
        <w:tabs>
          <w:tab w:val="left" w:pos="2378"/>
        </w:tabs>
        <w:spacing w:after="0" w:line="240" w:lineRule="auto"/>
        <w:jc w:val="both"/>
        <w:rPr>
          <w:rFonts w:ascii="Calibri" w:hAnsi="Calibri" w:cs="Calibri"/>
          <w:color w:val="4472C4" w:themeColor="accent5"/>
        </w:rPr>
      </w:pPr>
    </w:p>
    <w:p w14:paraId="1332B2E3" w14:textId="77777777" w:rsidR="00447509" w:rsidRDefault="00955447" w:rsidP="00DB53F1">
      <w:pPr>
        <w:pStyle w:val="Titre2"/>
        <w:spacing w:before="0" w:line="240" w:lineRule="auto"/>
        <w:ind w:left="1134" w:hanging="567"/>
        <w:jc w:val="both"/>
        <w:rPr>
          <w:rFonts w:ascii="Calibri" w:hAnsi="Calibri" w:cs="Calibri"/>
          <w:sz w:val="22"/>
          <w:szCs w:val="22"/>
          <w:u w:val="single"/>
        </w:rPr>
      </w:pPr>
      <w:bookmarkStart w:id="47" w:name="_Toc187833636"/>
      <w:r>
        <w:rPr>
          <w:rFonts w:ascii="Calibri" w:hAnsi="Calibri" w:cs="Calibri"/>
          <w:sz w:val="22"/>
          <w:szCs w:val="22"/>
          <w:u w:val="single"/>
        </w:rPr>
        <w:t>Cautionnement</w:t>
      </w:r>
      <w:bookmarkEnd w:id="47"/>
    </w:p>
    <w:p w14:paraId="38ADAAAC" w14:textId="77777777" w:rsidR="00447509" w:rsidRPr="00DB53F1" w:rsidRDefault="00955447" w:rsidP="00DB53F1">
      <w:pPr>
        <w:spacing w:after="0" w:line="240" w:lineRule="auto"/>
        <w:ind w:left="1134"/>
        <w:jc w:val="both"/>
        <w:rPr>
          <w:rFonts w:ascii="Calibri" w:hAnsi="Calibri" w:cs="Calibri"/>
        </w:rPr>
      </w:pPr>
      <w:r w:rsidRPr="00DB53F1">
        <w:rPr>
          <w:rFonts w:ascii="Calibri" w:hAnsi="Calibri" w:cs="Calibri"/>
        </w:rPr>
        <w:t>Dans le cadre du présent marché, aucun cautionnement n’est exigé.</w:t>
      </w:r>
    </w:p>
    <w:p w14:paraId="784B53E0" w14:textId="77777777" w:rsidR="000C3BF2" w:rsidRPr="000C3BF2" w:rsidRDefault="000C3BF2" w:rsidP="00DB53F1">
      <w:pPr>
        <w:pStyle w:val="Titre2"/>
        <w:ind w:left="1134" w:hanging="567"/>
        <w:rPr>
          <w:rFonts w:asciiTheme="minorHAnsi" w:hAnsiTheme="minorHAnsi" w:cstheme="minorHAnsi"/>
          <w:sz w:val="22"/>
          <w:szCs w:val="22"/>
          <w:u w:val="single"/>
        </w:rPr>
      </w:pPr>
      <w:bookmarkStart w:id="48" w:name="_Toc187833637"/>
      <w:r w:rsidRPr="000C3BF2">
        <w:rPr>
          <w:rFonts w:asciiTheme="minorHAnsi" w:hAnsiTheme="minorHAnsi" w:cstheme="minorHAnsi"/>
          <w:sz w:val="22"/>
          <w:szCs w:val="22"/>
          <w:u w:val="single"/>
        </w:rPr>
        <w:t>Révision des prix</w:t>
      </w:r>
      <w:bookmarkEnd w:id="48"/>
      <w:r w:rsidRPr="000C3BF2">
        <w:rPr>
          <w:rFonts w:asciiTheme="minorHAnsi" w:hAnsiTheme="minorHAnsi" w:cstheme="minorHAnsi"/>
          <w:sz w:val="22"/>
          <w:szCs w:val="22"/>
          <w:u w:val="single"/>
        </w:rPr>
        <w:t xml:space="preserve"> </w:t>
      </w:r>
    </w:p>
    <w:p w14:paraId="621B6AC8" w14:textId="77777777" w:rsidR="000C3BF2" w:rsidRPr="00B73E84" w:rsidRDefault="000C3BF2" w:rsidP="00DB53F1">
      <w:pPr>
        <w:spacing w:after="0" w:line="240" w:lineRule="auto"/>
        <w:ind w:left="1134"/>
        <w:jc w:val="both"/>
        <w:rPr>
          <w:rFonts w:ascii="Calibri" w:hAnsi="Calibri" w:cs="Calibri"/>
          <w:i/>
        </w:rPr>
      </w:pPr>
      <w:r w:rsidRPr="00B73E84">
        <w:rPr>
          <w:rFonts w:ascii="Calibri" w:hAnsi="Calibri" w:cs="Calibri"/>
        </w:rPr>
        <w:t xml:space="preserve">Les prix sont fixes pour toute la durée du marché et ne seront donc pas soumis à révision. </w:t>
      </w:r>
    </w:p>
    <w:p w14:paraId="50DC7011" w14:textId="77777777" w:rsidR="000C3BF2" w:rsidRDefault="000C3BF2" w:rsidP="000C3BF2">
      <w:pPr>
        <w:spacing w:after="0" w:line="240" w:lineRule="auto"/>
        <w:ind w:left="1701"/>
        <w:jc w:val="both"/>
        <w:rPr>
          <w:rFonts w:ascii="Calibri" w:hAnsi="Calibri" w:cs="Calibri"/>
          <w:b/>
          <w:color w:val="4472C4"/>
          <w:bdr w:val="single" w:sz="4" w:space="0" w:color="auto"/>
          <w:shd w:val="clear" w:color="auto" w:fill="D9E2F3"/>
        </w:rPr>
      </w:pPr>
    </w:p>
    <w:p w14:paraId="082DDF5B" w14:textId="77777777" w:rsidR="00447509" w:rsidRDefault="00955447" w:rsidP="00DB53F1">
      <w:pPr>
        <w:pStyle w:val="Titre2"/>
        <w:spacing w:before="0" w:line="240" w:lineRule="auto"/>
        <w:ind w:left="1134" w:hanging="567"/>
        <w:jc w:val="both"/>
        <w:rPr>
          <w:rFonts w:ascii="Calibri" w:hAnsi="Calibri" w:cs="Calibri"/>
          <w:sz w:val="22"/>
          <w:szCs w:val="22"/>
          <w:u w:val="single"/>
        </w:rPr>
      </w:pPr>
      <w:bookmarkStart w:id="49" w:name="_Toc187833638"/>
      <w:r>
        <w:rPr>
          <w:rFonts w:ascii="Calibri" w:hAnsi="Calibri" w:cs="Calibri"/>
          <w:sz w:val="22"/>
          <w:szCs w:val="22"/>
          <w:u w:val="single"/>
        </w:rPr>
        <w:t>Manquement</w:t>
      </w:r>
      <w:bookmarkEnd w:id="49"/>
    </w:p>
    <w:p w14:paraId="08C9FB2D" w14:textId="77777777" w:rsidR="00447509" w:rsidRDefault="00955447">
      <w:pPr>
        <w:autoSpaceDE w:val="0"/>
        <w:autoSpaceDN w:val="0"/>
        <w:adjustRightInd w:val="0"/>
        <w:spacing w:after="0" w:line="240" w:lineRule="auto"/>
        <w:ind w:left="1134"/>
        <w:jc w:val="both"/>
        <w:rPr>
          <w:rFonts w:ascii="Calibri" w:hAnsi="Calibri" w:cs="Calibri"/>
        </w:rPr>
      </w:pPr>
      <w:r>
        <w:rPr>
          <w:rFonts w:ascii="Calibri" w:hAnsi="Calibri" w:cs="Calibri"/>
        </w:rPr>
        <w:t>L’adjudicataire est tenu de respecter les délais fixés dans son offre. En cas d’inexécution ou de retard dans l’exécution, le pouvoir adjudicateur se réserve la possibilité d’infliger à l’adjudicataire des amendes ou des pénalités, voire de prendre l’une des mesures d’office prévues aux articles 44 à 51 de l’arrêté royal du 14 janvier 2013.</w:t>
      </w:r>
    </w:p>
    <w:p w14:paraId="47B5A026" w14:textId="77777777" w:rsidR="00447509" w:rsidRDefault="00447509">
      <w:pPr>
        <w:autoSpaceDE w:val="0"/>
        <w:autoSpaceDN w:val="0"/>
        <w:adjustRightInd w:val="0"/>
        <w:spacing w:after="0" w:line="240" w:lineRule="auto"/>
        <w:ind w:left="1134"/>
        <w:jc w:val="both"/>
        <w:rPr>
          <w:rFonts w:ascii="Calibri" w:hAnsi="Calibri" w:cs="Calibri"/>
        </w:rPr>
      </w:pPr>
    </w:p>
    <w:p w14:paraId="1DCDB17E" w14:textId="77777777" w:rsidR="00447509" w:rsidRDefault="00955447">
      <w:pPr>
        <w:autoSpaceDE w:val="0"/>
        <w:autoSpaceDN w:val="0"/>
        <w:adjustRightInd w:val="0"/>
        <w:spacing w:after="0" w:line="240" w:lineRule="auto"/>
        <w:ind w:left="1134"/>
        <w:jc w:val="both"/>
        <w:rPr>
          <w:rFonts w:ascii="Calibri" w:hAnsi="Calibri" w:cs="Calibri"/>
        </w:rPr>
      </w:pPr>
      <w:r>
        <w:rPr>
          <w:rFonts w:ascii="Calibri" w:hAnsi="Calibri" w:cs="Calibri"/>
        </w:rPr>
        <w:t>Plus particulièrement, ces mesures peuvent, notamment, consister en des amendes pour retard ou des pénalités.</w:t>
      </w:r>
    </w:p>
    <w:p w14:paraId="771EE086" w14:textId="77777777" w:rsidR="00447509" w:rsidRDefault="00447509">
      <w:pPr>
        <w:autoSpaceDE w:val="0"/>
        <w:autoSpaceDN w:val="0"/>
        <w:adjustRightInd w:val="0"/>
        <w:spacing w:after="0" w:line="240" w:lineRule="auto"/>
        <w:ind w:left="1134"/>
        <w:jc w:val="both"/>
        <w:rPr>
          <w:rFonts w:ascii="Calibri" w:hAnsi="Calibri" w:cs="Calibri"/>
        </w:rPr>
      </w:pPr>
    </w:p>
    <w:p w14:paraId="769865E5" w14:textId="77777777" w:rsidR="00447509" w:rsidRDefault="00955447">
      <w:pPr>
        <w:autoSpaceDE w:val="0"/>
        <w:autoSpaceDN w:val="0"/>
        <w:adjustRightInd w:val="0"/>
        <w:spacing w:after="0" w:line="240" w:lineRule="auto"/>
        <w:ind w:left="1134"/>
        <w:jc w:val="both"/>
        <w:rPr>
          <w:rFonts w:ascii="Calibri" w:hAnsi="Calibri" w:cs="Calibri"/>
        </w:rPr>
      </w:pPr>
      <w:r>
        <w:rPr>
          <w:rFonts w:ascii="Calibri" w:hAnsi="Calibri" w:cs="Calibri"/>
        </w:rPr>
        <w:t xml:space="preserve">Les amendes pour retard sont régies par les articles 46, 46/1 et 154 de l’arrêté royal du 14 janvier 2013. </w:t>
      </w:r>
    </w:p>
    <w:p w14:paraId="4F89EDB6" w14:textId="77777777" w:rsidR="00447509" w:rsidRDefault="00447509">
      <w:pPr>
        <w:autoSpaceDE w:val="0"/>
        <w:autoSpaceDN w:val="0"/>
        <w:adjustRightInd w:val="0"/>
        <w:spacing w:after="0" w:line="240" w:lineRule="auto"/>
        <w:ind w:left="1134"/>
        <w:jc w:val="both"/>
        <w:rPr>
          <w:rFonts w:ascii="Calibri" w:hAnsi="Calibri" w:cs="Calibri"/>
        </w:rPr>
      </w:pPr>
    </w:p>
    <w:p w14:paraId="79715221" w14:textId="77777777" w:rsidR="00447509" w:rsidRDefault="00955447">
      <w:pPr>
        <w:autoSpaceDE w:val="0"/>
        <w:autoSpaceDN w:val="0"/>
        <w:adjustRightInd w:val="0"/>
        <w:spacing w:after="0" w:line="240" w:lineRule="auto"/>
        <w:ind w:left="1134"/>
        <w:jc w:val="both"/>
        <w:rPr>
          <w:rFonts w:ascii="Calibri" w:hAnsi="Calibri" w:cs="Calibri"/>
        </w:rPr>
      </w:pPr>
      <w:r>
        <w:rPr>
          <w:rFonts w:ascii="Calibri" w:hAnsi="Calibri" w:cs="Calibri"/>
        </w:rPr>
        <w:t>Les pénalités en cas de manquement dans l’exécution du marché sont, quant à elles, prévues à l’article 45 de l’arrêté royal du 14 janvier 2013 (régime général).</w:t>
      </w:r>
    </w:p>
    <w:p w14:paraId="4AFD21A6" w14:textId="77777777" w:rsidR="00447509" w:rsidRDefault="00447509">
      <w:pPr>
        <w:spacing w:after="0" w:line="240" w:lineRule="auto"/>
        <w:jc w:val="both"/>
        <w:rPr>
          <w:rFonts w:ascii="Calibri" w:hAnsi="Calibri" w:cs="Calibri"/>
          <w:lang w:eastAsia="fr-BE"/>
        </w:rPr>
      </w:pPr>
    </w:p>
    <w:p w14:paraId="6C00C441" w14:textId="77777777" w:rsidR="00447509" w:rsidRDefault="00955447" w:rsidP="00DB53F1">
      <w:pPr>
        <w:pStyle w:val="Titre2"/>
        <w:spacing w:before="0" w:line="240" w:lineRule="auto"/>
        <w:ind w:left="1134" w:hanging="567"/>
        <w:jc w:val="both"/>
        <w:rPr>
          <w:rFonts w:ascii="Calibri" w:hAnsi="Calibri" w:cs="Calibri"/>
          <w:sz w:val="22"/>
          <w:szCs w:val="22"/>
          <w:u w:val="single"/>
        </w:rPr>
      </w:pPr>
      <w:r>
        <w:rPr>
          <w:rFonts w:ascii="Calibri" w:hAnsi="Calibri" w:cs="Calibri"/>
          <w:sz w:val="22"/>
          <w:szCs w:val="22"/>
        </w:rPr>
        <w:t xml:space="preserve"> </w:t>
      </w:r>
      <w:bookmarkStart w:id="50" w:name="_Toc187833639"/>
      <w:r>
        <w:rPr>
          <w:rFonts w:ascii="Calibri" w:hAnsi="Calibri" w:cs="Calibri"/>
          <w:sz w:val="22"/>
          <w:szCs w:val="22"/>
          <w:u w:val="single"/>
        </w:rPr>
        <w:t>Vérification des services et réception</w:t>
      </w:r>
      <w:bookmarkEnd w:id="50"/>
    </w:p>
    <w:p w14:paraId="69580CDD" w14:textId="77777777" w:rsidR="00447509" w:rsidRDefault="00955447">
      <w:pPr>
        <w:spacing w:after="0" w:line="240" w:lineRule="auto"/>
        <w:ind w:left="1134"/>
        <w:rPr>
          <w:rFonts w:ascii="Calibri" w:hAnsi="Calibri" w:cs="Calibri"/>
        </w:rPr>
      </w:pPr>
      <w:r>
        <w:rPr>
          <w:rFonts w:ascii="Calibri" w:hAnsi="Calibri" w:cs="Calibri"/>
        </w:rPr>
        <w:t>Les services faisant l'objet du marché sont soumis à des vérifications destinées à constater qu'ils répondent aux conditions imposées dans les documents du marché.</w:t>
      </w:r>
    </w:p>
    <w:p w14:paraId="71F26AC0" w14:textId="77777777" w:rsidR="00447509" w:rsidRDefault="00447509">
      <w:pPr>
        <w:spacing w:after="0" w:line="240" w:lineRule="auto"/>
        <w:ind w:left="1134"/>
        <w:rPr>
          <w:rFonts w:ascii="Calibri" w:hAnsi="Calibri" w:cs="Calibri"/>
        </w:rPr>
      </w:pPr>
    </w:p>
    <w:p w14:paraId="7BF63A3D" w14:textId="2F227F6D" w:rsidR="00447509" w:rsidRPr="00B73E84" w:rsidRDefault="00955447">
      <w:pPr>
        <w:spacing w:after="0" w:line="240" w:lineRule="auto"/>
        <w:ind w:left="1134"/>
        <w:rPr>
          <w:rFonts w:ascii="Calibri" w:hAnsi="Calibri" w:cs="Calibri"/>
        </w:rPr>
      </w:pPr>
      <w:r>
        <w:rPr>
          <w:rFonts w:ascii="Calibri" w:hAnsi="Calibri" w:cs="Calibri"/>
          <w:u w:val="single"/>
        </w:rPr>
        <w:t xml:space="preserve">La </w:t>
      </w:r>
      <w:r w:rsidRPr="00B73E84">
        <w:rPr>
          <w:rFonts w:ascii="Calibri" w:hAnsi="Calibri" w:cs="Calibri"/>
          <w:u w:val="single"/>
        </w:rPr>
        <w:t>vérification des services prestés s’effectuera</w:t>
      </w:r>
      <w:r w:rsidR="007374B6">
        <w:rPr>
          <w:rFonts w:ascii="Calibri" w:hAnsi="Calibri" w:cs="Calibri"/>
          <w:u w:val="single"/>
        </w:rPr>
        <w:t xml:space="preserve"> </w:t>
      </w:r>
      <w:r w:rsidRPr="00B73E84">
        <w:rPr>
          <w:rFonts w:ascii="Calibri" w:hAnsi="Calibri" w:cs="Calibri"/>
        </w:rPr>
        <w:t>:</w:t>
      </w:r>
    </w:p>
    <w:p w14:paraId="302524FB" w14:textId="77777777" w:rsidR="00447509" w:rsidRPr="00B73E84" w:rsidRDefault="00955447">
      <w:pPr>
        <w:spacing w:after="0" w:line="240" w:lineRule="auto"/>
        <w:ind w:left="1134"/>
        <w:jc w:val="both"/>
        <w:rPr>
          <w:rFonts w:ascii="Calibri" w:hAnsi="Calibri" w:cs="Calibri"/>
        </w:rPr>
      </w:pPr>
      <w:r w:rsidRPr="00B73E84">
        <w:rPr>
          <w:rFonts w:ascii="Calibri" w:hAnsi="Calibri" w:cs="Calibri"/>
        </w:rPr>
        <w:lastRenderedPageBreak/>
        <w:t xml:space="preserve">avant chaque paiement par </w:t>
      </w:r>
      <w:r w:rsidR="000C3BF2" w:rsidRPr="00B73E84">
        <w:rPr>
          <w:rFonts w:ascii="Calibri" w:hAnsi="Calibri" w:cs="Calibri"/>
        </w:rPr>
        <w:t xml:space="preserve">acomptes </w:t>
      </w:r>
      <w:r w:rsidRPr="00B73E84">
        <w:rPr>
          <w:rFonts w:ascii="Calibri" w:hAnsi="Calibri" w:cs="Calibri"/>
        </w:rPr>
        <w:t>(voir le point «Paiement»).</w:t>
      </w:r>
    </w:p>
    <w:p w14:paraId="1C087D8A" w14:textId="77777777" w:rsidR="00447509" w:rsidRPr="00B73E84" w:rsidRDefault="00447509">
      <w:pPr>
        <w:spacing w:after="0" w:line="240" w:lineRule="auto"/>
        <w:ind w:left="1134"/>
        <w:jc w:val="both"/>
        <w:rPr>
          <w:rFonts w:ascii="Calibri" w:hAnsi="Calibri" w:cs="Calibri"/>
          <w:b/>
          <w:bdr w:val="single" w:sz="4" w:space="0" w:color="auto"/>
          <w:shd w:val="clear" w:color="auto" w:fill="D9E2F3"/>
        </w:rPr>
      </w:pPr>
    </w:p>
    <w:p w14:paraId="7A91661A" w14:textId="77777777" w:rsidR="00305C4B" w:rsidRPr="00DC7FC2" w:rsidRDefault="00305C4B" w:rsidP="00305C4B">
      <w:pPr>
        <w:spacing w:after="0" w:line="240" w:lineRule="auto"/>
        <w:ind w:left="1134"/>
        <w:jc w:val="both"/>
        <w:rPr>
          <w:rFonts w:ascii="Calibri" w:hAnsi="Calibri" w:cs="Calibri"/>
        </w:rPr>
      </w:pPr>
      <w:r w:rsidRPr="00DC7FC2">
        <w:rPr>
          <w:rFonts w:ascii="Calibri" w:hAnsi="Calibri" w:cs="Calibri"/>
        </w:rPr>
        <w:t>Sans préjudice de la disposition prévue au point I. 17 « Paiement », le pouvoir adjudicateur bénéficie alors d’un délai de 30 jours pour procéder aux formalités de réception et pour notifier sa décision d’acceptation ou de refus des services prestés.</w:t>
      </w:r>
    </w:p>
    <w:p w14:paraId="0D122D43" w14:textId="77777777" w:rsidR="00305C4B" w:rsidRDefault="00305C4B">
      <w:pPr>
        <w:spacing w:after="0" w:line="240" w:lineRule="auto"/>
        <w:ind w:left="1134"/>
        <w:rPr>
          <w:rFonts w:ascii="Calibri" w:hAnsi="Calibri" w:cs="Calibri"/>
        </w:rPr>
      </w:pPr>
    </w:p>
    <w:p w14:paraId="2DAB6874" w14:textId="66E0A33C" w:rsidR="00305C4B" w:rsidRDefault="00305C4B">
      <w:pPr>
        <w:spacing w:after="0" w:line="240" w:lineRule="auto"/>
        <w:ind w:left="1134"/>
        <w:rPr>
          <w:rFonts w:ascii="Calibri" w:hAnsi="Calibri" w:cs="Calibri"/>
        </w:rPr>
      </w:pPr>
      <w:r>
        <w:rPr>
          <w:rFonts w:ascii="Calibri" w:hAnsi="Calibri" w:cs="Calibri"/>
        </w:rPr>
        <w:t>La dernière réception à l’occasion du paiement du solde du marché vaut réception définitive du marché.</w:t>
      </w:r>
    </w:p>
    <w:p w14:paraId="3DE5CA2D" w14:textId="77777777" w:rsidR="00447509" w:rsidRDefault="00447509">
      <w:pPr>
        <w:spacing w:after="0" w:line="240" w:lineRule="auto"/>
        <w:ind w:left="709"/>
        <w:rPr>
          <w:rFonts w:ascii="Calibri" w:hAnsi="Calibri" w:cs="Calibri"/>
        </w:rPr>
      </w:pPr>
    </w:p>
    <w:p w14:paraId="0EE98AFA" w14:textId="77777777" w:rsidR="00E71662" w:rsidRDefault="00E71662">
      <w:pPr>
        <w:autoSpaceDE w:val="0"/>
        <w:autoSpaceDN w:val="0"/>
        <w:adjustRightInd w:val="0"/>
        <w:spacing w:after="0" w:line="240" w:lineRule="auto"/>
        <w:ind w:left="1134"/>
        <w:jc w:val="both"/>
        <w:rPr>
          <w:rFonts w:ascii="Calibri" w:hAnsi="Calibri" w:cs="Calibri"/>
        </w:rPr>
      </w:pPr>
    </w:p>
    <w:p w14:paraId="4EA0C3A4" w14:textId="77777777" w:rsidR="00E71662" w:rsidRDefault="00E71662" w:rsidP="00E71662">
      <w:pPr>
        <w:pStyle w:val="Titre2"/>
        <w:spacing w:before="0" w:after="0" w:line="240" w:lineRule="auto"/>
        <w:ind w:left="1134" w:hanging="567"/>
        <w:jc w:val="both"/>
        <w:rPr>
          <w:rFonts w:ascii="Calibri" w:hAnsi="Calibri" w:cs="Calibri"/>
          <w:sz w:val="22"/>
          <w:szCs w:val="22"/>
          <w:u w:val="single"/>
        </w:rPr>
      </w:pPr>
      <w:bookmarkStart w:id="51" w:name="_Toc164346816"/>
      <w:bookmarkStart w:id="52" w:name="_Toc187833640"/>
      <w:r>
        <w:rPr>
          <w:rFonts w:ascii="Calibri" w:hAnsi="Calibri" w:cs="Calibri"/>
          <w:sz w:val="22"/>
          <w:szCs w:val="22"/>
          <w:u w:val="single"/>
        </w:rPr>
        <w:t>Paiement</w:t>
      </w:r>
      <w:bookmarkEnd w:id="51"/>
      <w:bookmarkEnd w:id="52"/>
    </w:p>
    <w:p w14:paraId="087E435F" w14:textId="77777777" w:rsidR="00E71662" w:rsidRDefault="00E71662" w:rsidP="00E71662">
      <w:pPr>
        <w:autoSpaceDE w:val="0"/>
        <w:autoSpaceDN w:val="0"/>
        <w:adjustRightInd w:val="0"/>
        <w:spacing w:after="0" w:line="240" w:lineRule="auto"/>
        <w:ind w:left="709"/>
        <w:jc w:val="both"/>
        <w:rPr>
          <w:rFonts w:ascii="Calibri" w:hAnsi="Calibri" w:cs="Calibri"/>
        </w:rPr>
      </w:pPr>
    </w:p>
    <w:p w14:paraId="6EEB505A" w14:textId="77777777" w:rsidR="00E71662" w:rsidRDefault="00E71662" w:rsidP="00E71662">
      <w:pPr>
        <w:autoSpaceDE w:val="0"/>
        <w:autoSpaceDN w:val="0"/>
        <w:adjustRightInd w:val="0"/>
        <w:spacing w:after="0" w:line="240" w:lineRule="auto"/>
        <w:ind w:left="1134"/>
        <w:jc w:val="both"/>
        <w:rPr>
          <w:rFonts w:ascii="Calibri" w:hAnsi="Calibri" w:cs="Calibri"/>
        </w:rPr>
      </w:pPr>
      <w:r>
        <w:rPr>
          <w:rFonts w:ascii="Calibri" w:hAnsi="Calibri" w:cs="Calibri"/>
        </w:rPr>
        <w:t>Les paiements effectués par le pouvoir adjudicateur en faveur de l’adjudicataire du marché s’imputent en premier lieu sur le capital, en second lieu sur les intérêts.</w:t>
      </w:r>
    </w:p>
    <w:p w14:paraId="5476796A" w14:textId="77777777" w:rsidR="00E71662" w:rsidRDefault="00E71662" w:rsidP="00E71662">
      <w:pPr>
        <w:autoSpaceDE w:val="0"/>
        <w:autoSpaceDN w:val="0"/>
        <w:adjustRightInd w:val="0"/>
        <w:spacing w:after="0" w:line="240" w:lineRule="auto"/>
        <w:ind w:left="1134"/>
        <w:jc w:val="both"/>
        <w:rPr>
          <w:rFonts w:ascii="Calibri" w:hAnsi="Calibri" w:cs="Calibri"/>
        </w:rPr>
      </w:pPr>
    </w:p>
    <w:p w14:paraId="601CC6ED" w14:textId="05FB0EA0" w:rsidR="00E71662" w:rsidRDefault="00E71662" w:rsidP="00E71662">
      <w:pPr>
        <w:autoSpaceDE w:val="0"/>
        <w:autoSpaceDN w:val="0"/>
        <w:adjustRightInd w:val="0"/>
        <w:spacing w:after="0" w:line="240" w:lineRule="auto"/>
        <w:ind w:left="1134"/>
        <w:jc w:val="both"/>
        <w:rPr>
          <w:rFonts w:ascii="Calibri" w:hAnsi="Calibri" w:cs="Calibri"/>
        </w:rPr>
      </w:pPr>
      <w:r>
        <w:rPr>
          <w:rFonts w:ascii="Calibri" w:hAnsi="Calibri" w:cs="Calibri"/>
        </w:rPr>
        <w:t xml:space="preserve">Le présent marché prévoit le paiement d’une avance de </w:t>
      </w:r>
      <w:sdt>
        <w:sdtPr>
          <w:rPr>
            <w:rFonts w:ascii="Calibri" w:hAnsi="Calibri" w:cs="Calibri"/>
          </w:rPr>
          <w:id w:val="-1549215752"/>
          <w:placeholder>
            <w:docPart w:val="8041B0ED3B724569B014CFFB9F5B7648"/>
          </w:placeholder>
        </w:sdtPr>
        <w:sdtEndPr/>
        <w:sdtContent>
          <w:r w:rsidR="000E0CAD">
            <w:rPr>
              <w:rFonts w:ascii="Calibri" w:hAnsi="Calibri" w:cs="Calibri"/>
            </w:rPr>
            <w:t>15</w:t>
          </w:r>
        </w:sdtContent>
      </w:sdt>
      <w:r>
        <w:rPr>
          <w:rFonts w:ascii="Calibri" w:hAnsi="Calibri" w:cs="Calibri"/>
        </w:rPr>
        <w:t> %</w:t>
      </w:r>
      <w:r>
        <w:rPr>
          <w:rFonts w:ascii="Calibri" w:hAnsi="Calibri" w:cs="Calibri"/>
          <w:vertAlign w:val="superscript"/>
        </w:rPr>
        <w:t xml:space="preserve"> </w:t>
      </w:r>
      <w:r>
        <w:rPr>
          <w:rFonts w:ascii="Calibri" w:hAnsi="Calibri" w:cs="Calibri"/>
        </w:rPr>
        <w:t xml:space="preserve">de la valeur de référence. </w:t>
      </w:r>
    </w:p>
    <w:p w14:paraId="4B084FC2" w14:textId="77777777" w:rsidR="00E71662" w:rsidRDefault="00E71662" w:rsidP="00E71662">
      <w:pPr>
        <w:autoSpaceDE w:val="0"/>
        <w:autoSpaceDN w:val="0"/>
        <w:adjustRightInd w:val="0"/>
        <w:spacing w:after="0" w:line="240" w:lineRule="auto"/>
        <w:ind w:left="1134"/>
        <w:jc w:val="both"/>
        <w:rPr>
          <w:rFonts w:ascii="Calibri" w:hAnsi="Calibri" w:cs="Calibri"/>
        </w:rPr>
      </w:pPr>
    </w:p>
    <w:p w14:paraId="18E8A144" w14:textId="77777777" w:rsidR="00E71662" w:rsidRDefault="00E71662" w:rsidP="00E71662">
      <w:pPr>
        <w:autoSpaceDE w:val="0"/>
        <w:autoSpaceDN w:val="0"/>
        <w:adjustRightInd w:val="0"/>
        <w:spacing w:after="0" w:line="240" w:lineRule="auto"/>
        <w:ind w:left="1134"/>
        <w:jc w:val="both"/>
        <w:rPr>
          <w:rFonts w:ascii="Calibri" w:hAnsi="Calibri" w:cs="Calibri"/>
        </w:rPr>
      </w:pPr>
      <w:r>
        <w:rPr>
          <w:rFonts w:ascii="Calibri" w:hAnsi="Calibri" w:cs="Calibri"/>
        </w:rPr>
        <w:t xml:space="preserve">La valeur de référence est calculée de la manière suivante : </w:t>
      </w:r>
      <m:oMath>
        <m:f>
          <m:fPr>
            <m:ctrlPr>
              <w:rPr>
                <w:rFonts w:ascii="Cambria Math" w:hAnsi="Cambria Math"/>
              </w:rPr>
            </m:ctrlPr>
          </m:fPr>
          <m:num>
            <m:r>
              <m:rPr>
                <m:sty m:val="p"/>
              </m:rPr>
              <w:rPr>
                <w:rFonts w:ascii="Cambria Math" w:hAnsi="Cambria Math" w:cs="Calibri"/>
              </w:rPr>
              <m:t xml:space="preserve">12 x montant </m:t>
            </m:r>
            <m:sSup>
              <m:sSupPr>
                <m:ctrlPr>
                  <w:rPr>
                    <w:rFonts w:ascii="Cambria Math" w:hAnsi="Cambria Math"/>
                  </w:rPr>
                </m:ctrlPr>
              </m:sSupPr>
              <m:e>
                <m:r>
                  <m:rPr>
                    <m:sty m:val="p"/>
                  </m:rPr>
                  <w:rPr>
                    <w:rFonts w:ascii="Cambria Math" w:hAnsi="Cambria Math" w:cs="Calibri"/>
                  </w:rPr>
                  <m:t>d</m:t>
                </m:r>
              </m:e>
              <m:sup>
                <m:r>
                  <m:rPr>
                    <m:sty m:val="p"/>
                  </m:rPr>
                  <w:rPr>
                    <w:rFonts w:ascii="Cambria Math" w:hAnsi="Cambria Math" w:cs="Calibri"/>
                  </w:rPr>
                  <m:t>'</m:t>
                </m:r>
              </m:sup>
            </m:sSup>
            <m:r>
              <m:rPr>
                <m:sty m:val="p"/>
              </m:rPr>
              <w:rPr>
                <w:rFonts w:ascii="Cambria Math" w:hAnsi="Cambria Math" w:cs="Calibri"/>
              </w:rPr>
              <m:t>attribution TVAC</m:t>
            </m:r>
          </m:num>
          <m:den>
            <m:r>
              <m:rPr>
                <m:sty m:val="p"/>
              </m:rPr>
              <w:rPr>
                <w:rFonts w:ascii="Cambria Math" w:hAnsi="Cambria Math" w:cs="Calibri"/>
              </w:rPr>
              <m:t>Nombre de mois du marché</m:t>
            </m:r>
          </m:den>
        </m:f>
      </m:oMath>
    </w:p>
    <w:p w14:paraId="2F7F74BD" w14:textId="77777777" w:rsidR="00E71662" w:rsidRDefault="00E71662" w:rsidP="00E71662">
      <w:pPr>
        <w:autoSpaceDE w:val="0"/>
        <w:autoSpaceDN w:val="0"/>
        <w:adjustRightInd w:val="0"/>
        <w:spacing w:after="0" w:line="240" w:lineRule="auto"/>
        <w:ind w:left="1134"/>
        <w:jc w:val="both"/>
        <w:rPr>
          <w:rFonts w:ascii="Calibri" w:hAnsi="Calibri" w:cs="Calibri"/>
          <w:u w:val="single"/>
        </w:rPr>
      </w:pPr>
    </w:p>
    <w:p w14:paraId="3D5DF2A8" w14:textId="77777777" w:rsidR="00305C4B" w:rsidRPr="00DC7FC2" w:rsidRDefault="00305C4B" w:rsidP="00305C4B">
      <w:pPr>
        <w:autoSpaceDE w:val="0"/>
        <w:autoSpaceDN w:val="0"/>
        <w:adjustRightInd w:val="0"/>
        <w:spacing w:after="0" w:line="240" w:lineRule="auto"/>
        <w:ind w:left="1134"/>
        <w:jc w:val="both"/>
        <w:rPr>
          <w:rFonts w:ascii="Calibri" w:hAnsi="Calibri" w:cs="Calibri"/>
        </w:rPr>
      </w:pPr>
      <w:r w:rsidRPr="00DC7FC2">
        <w:rPr>
          <w:rFonts w:ascii="Calibri" w:hAnsi="Calibri" w:cs="Calibri"/>
        </w:rPr>
        <w:t>En vue du paiement de l’avance, l’adjudicataire fait parvenir une facture au pouvoir adjudicateur à l’adresse de facturation reprise ci-dessous.</w:t>
      </w:r>
    </w:p>
    <w:p w14:paraId="0C96E9C7" w14:textId="77777777" w:rsidR="00305C4B" w:rsidRPr="00DC7FC2" w:rsidRDefault="00305C4B" w:rsidP="00305C4B">
      <w:pPr>
        <w:autoSpaceDE w:val="0"/>
        <w:autoSpaceDN w:val="0"/>
        <w:adjustRightInd w:val="0"/>
        <w:spacing w:after="0" w:line="240" w:lineRule="auto"/>
        <w:ind w:left="1134"/>
        <w:jc w:val="both"/>
        <w:rPr>
          <w:rFonts w:ascii="Calibri" w:hAnsi="Calibri" w:cs="Calibri"/>
        </w:rPr>
      </w:pPr>
    </w:p>
    <w:p w14:paraId="6FE653B4" w14:textId="566079C1" w:rsidR="00305C4B" w:rsidRDefault="00305C4B" w:rsidP="00305C4B">
      <w:pPr>
        <w:autoSpaceDE w:val="0"/>
        <w:autoSpaceDN w:val="0"/>
        <w:adjustRightInd w:val="0"/>
        <w:spacing w:after="0" w:line="240" w:lineRule="auto"/>
        <w:ind w:left="1134"/>
        <w:jc w:val="both"/>
        <w:rPr>
          <w:rFonts w:ascii="Calibri" w:hAnsi="Calibri" w:cs="Calibri"/>
          <w:u w:val="single"/>
        </w:rPr>
      </w:pPr>
      <w:r w:rsidRPr="00DC7FC2">
        <w:rPr>
          <w:rFonts w:ascii="Calibri" w:hAnsi="Calibri" w:cs="Calibri"/>
        </w:rPr>
        <w:t>L’avance sera payée en une fois au début du marché, dans les 30 jours de la réception de la facture.</w:t>
      </w:r>
    </w:p>
    <w:p w14:paraId="17A48514" w14:textId="77777777" w:rsidR="00305C4B" w:rsidRPr="00DC7FC2" w:rsidRDefault="00305C4B" w:rsidP="00305C4B">
      <w:pPr>
        <w:autoSpaceDE w:val="0"/>
        <w:autoSpaceDN w:val="0"/>
        <w:adjustRightInd w:val="0"/>
        <w:spacing w:after="0" w:line="240" w:lineRule="auto"/>
        <w:ind w:left="1134"/>
        <w:jc w:val="both"/>
        <w:rPr>
          <w:rFonts w:ascii="Calibri" w:hAnsi="Calibri" w:cs="Calibri"/>
        </w:rPr>
      </w:pPr>
    </w:p>
    <w:p w14:paraId="4589397C" w14:textId="5DE21FB0" w:rsidR="00E71662" w:rsidRPr="00DC7FC2" w:rsidRDefault="00E71662" w:rsidP="00DC7FC2">
      <w:pPr>
        <w:autoSpaceDE w:val="0"/>
        <w:autoSpaceDN w:val="0"/>
        <w:adjustRightInd w:val="0"/>
        <w:spacing w:after="0" w:line="240" w:lineRule="auto"/>
        <w:ind w:left="1134"/>
        <w:jc w:val="both"/>
        <w:rPr>
          <w:rFonts w:ascii="Calibri" w:hAnsi="Calibri" w:cs="Calibri"/>
        </w:rPr>
      </w:pPr>
      <w:r w:rsidRPr="00305C4B">
        <w:rPr>
          <w:rFonts w:ascii="Calibri" w:hAnsi="Calibri" w:cs="Calibri"/>
        </w:rPr>
        <w:t>L’avance est imputée sur les sommes dues à l’adjudicataire</w:t>
      </w:r>
      <w:r w:rsidR="000E0CAD" w:rsidRPr="00305C4B">
        <w:rPr>
          <w:rFonts w:ascii="Calibri" w:hAnsi="Calibri" w:cs="Calibri"/>
        </w:rPr>
        <w:t xml:space="preserve"> à l’issue de la première phase de la recherche</w:t>
      </w:r>
      <w:r w:rsidRPr="00305C4B">
        <w:rPr>
          <w:rFonts w:ascii="Calibri" w:hAnsi="Calibri" w:cs="Calibri"/>
        </w:rPr>
        <w:t xml:space="preserve"> lorsque que </w:t>
      </w:r>
      <w:r w:rsidRPr="00DC7FC2">
        <w:rPr>
          <w:rFonts w:ascii="Calibri" w:hAnsi="Calibri" w:cs="Calibri"/>
        </w:rPr>
        <w:t>le travail effectué dans le cadre du volet 1 de la recherche est accepté par le pouvoir adjudicateur (le support utilisé lors de ce Comité servira de pièce justificative)</w:t>
      </w:r>
      <w:r w:rsidR="0083228E" w:rsidRPr="00DC7FC2">
        <w:rPr>
          <w:rFonts w:ascii="Calibri" w:hAnsi="Calibri" w:cs="Calibri"/>
        </w:rPr>
        <w:t xml:space="preserve"> </w:t>
      </w:r>
      <w:r w:rsidRPr="00DC7FC2">
        <w:rPr>
          <w:rFonts w:ascii="Calibri" w:hAnsi="Calibri" w:cs="Calibri"/>
        </w:rPr>
        <w:t xml:space="preserve">- </w:t>
      </w:r>
      <w:r w:rsidRPr="00305C4B">
        <w:rPr>
          <w:rFonts w:ascii="Calibri" w:hAnsi="Calibri" w:cs="Calibri"/>
        </w:rPr>
        <w:t>(pour plus de détails, il est renvoyé au point II. Spécifications techniques du présent document).</w:t>
      </w:r>
    </w:p>
    <w:p w14:paraId="6D2CF6A2" w14:textId="77777777" w:rsidR="00E71662" w:rsidRDefault="00E71662" w:rsidP="00E71662">
      <w:pPr>
        <w:autoSpaceDE w:val="0"/>
        <w:autoSpaceDN w:val="0"/>
        <w:adjustRightInd w:val="0"/>
        <w:spacing w:after="0" w:line="240" w:lineRule="auto"/>
        <w:jc w:val="both"/>
        <w:rPr>
          <w:rFonts w:ascii="Calibri" w:hAnsi="Calibri" w:cs="Calibri"/>
          <w:u w:val="single"/>
        </w:rPr>
      </w:pPr>
    </w:p>
    <w:p w14:paraId="7685D9C5" w14:textId="77777777" w:rsidR="00E71662" w:rsidRDefault="00E71662" w:rsidP="00E71662">
      <w:pPr>
        <w:autoSpaceDE w:val="0"/>
        <w:autoSpaceDN w:val="0"/>
        <w:adjustRightInd w:val="0"/>
        <w:spacing w:after="0" w:line="240" w:lineRule="auto"/>
        <w:jc w:val="both"/>
        <w:rPr>
          <w:rFonts w:ascii="Calibri" w:hAnsi="Calibri" w:cs="Calibri"/>
        </w:rPr>
      </w:pPr>
    </w:p>
    <w:p w14:paraId="080044BE" w14:textId="77777777" w:rsidR="00E71662" w:rsidRDefault="00E71662" w:rsidP="00E71662">
      <w:pPr>
        <w:autoSpaceDE w:val="0"/>
        <w:autoSpaceDN w:val="0"/>
        <w:adjustRightInd w:val="0"/>
        <w:spacing w:after="0" w:line="240" w:lineRule="auto"/>
        <w:ind w:left="1134"/>
        <w:jc w:val="both"/>
        <w:rPr>
          <w:rFonts w:ascii="Calibri" w:hAnsi="Calibri" w:cs="Calibri"/>
        </w:rPr>
      </w:pPr>
      <w:r>
        <w:rPr>
          <w:rFonts w:ascii="Calibri" w:hAnsi="Calibri" w:cs="Calibri"/>
        </w:rPr>
        <w:t>Remboursement exceptionnel :</w:t>
      </w:r>
    </w:p>
    <w:p w14:paraId="0D59EF57" w14:textId="77777777" w:rsidR="00E71662" w:rsidRDefault="00E71662" w:rsidP="00E71662">
      <w:pPr>
        <w:autoSpaceDE w:val="0"/>
        <w:autoSpaceDN w:val="0"/>
        <w:adjustRightInd w:val="0"/>
        <w:spacing w:after="0" w:line="240" w:lineRule="auto"/>
        <w:ind w:left="1134"/>
        <w:jc w:val="both"/>
        <w:rPr>
          <w:rFonts w:ascii="Calibri" w:hAnsi="Calibri" w:cs="Calibri"/>
        </w:rPr>
      </w:pPr>
    </w:p>
    <w:p w14:paraId="4E3F8691" w14:textId="77777777" w:rsidR="00E71662" w:rsidRDefault="00E71662" w:rsidP="00E71662">
      <w:pPr>
        <w:autoSpaceDE w:val="0"/>
        <w:autoSpaceDN w:val="0"/>
        <w:adjustRightInd w:val="0"/>
        <w:spacing w:after="0" w:line="240" w:lineRule="auto"/>
        <w:ind w:left="1134"/>
        <w:jc w:val="both"/>
        <w:rPr>
          <w:rFonts w:ascii="Calibri" w:hAnsi="Calibri" w:cs="Calibri"/>
        </w:rPr>
      </w:pPr>
      <w:r>
        <w:rPr>
          <w:rFonts w:ascii="Calibri" w:hAnsi="Calibri" w:cs="Calibri"/>
        </w:rPr>
        <w:t xml:space="preserve">L’avance ou, le cas échéant, le solde de l’avance devient exigible </w:t>
      </w:r>
    </w:p>
    <w:p w14:paraId="761A37B9" w14:textId="77777777" w:rsidR="00E71662" w:rsidRDefault="00E71662" w:rsidP="00E71662">
      <w:pPr>
        <w:autoSpaceDE w:val="0"/>
        <w:autoSpaceDN w:val="0"/>
        <w:adjustRightInd w:val="0"/>
        <w:spacing w:after="0" w:line="240" w:lineRule="auto"/>
        <w:ind w:left="1134"/>
        <w:jc w:val="both"/>
        <w:rPr>
          <w:rFonts w:ascii="Calibri" w:hAnsi="Calibri" w:cs="Calibri"/>
        </w:rPr>
      </w:pPr>
      <w:r>
        <w:rPr>
          <w:rFonts w:ascii="Calibri" w:hAnsi="Calibri" w:cs="Calibri"/>
        </w:rPr>
        <w:t>-</w:t>
      </w:r>
      <w:r>
        <w:rPr>
          <w:rFonts w:ascii="Calibri" w:hAnsi="Calibri" w:cs="Calibri"/>
        </w:rPr>
        <w:tab/>
        <w:t xml:space="preserve">lorsqu’un manquement dans l’exécution est constaté et sauf moyens de défense valables suivant l’article 44 A.R. exécution. </w:t>
      </w:r>
    </w:p>
    <w:p w14:paraId="66D8A63F" w14:textId="77777777" w:rsidR="00E71662" w:rsidRDefault="00E71662" w:rsidP="00E71662">
      <w:pPr>
        <w:autoSpaceDE w:val="0"/>
        <w:autoSpaceDN w:val="0"/>
        <w:adjustRightInd w:val="0"/>
        <w:spacing w:after="0" w:line="240" w:lineRule="auto"/>
        <w:ind w:left="1134"/>
        <w:jc w:val="both"/>
        <w:rPr>
          <w:rFonts w:ascii="Calibri" w:hAnsi="Calibri" w:cs="Calibri"/>
        </w:rPr>
      </w:pPr>
      <w:r>
        <w:rPr>
          <w:rFonts w:ascii="Calibri" w:hAnsi="Calibri" w:cs="Calibri"/>
        </w:rPr>
        <w:t>-</w:t>
      </w:r>
      <w:r>
        <w:rPr>
          <w:rFonts w:ascii="Calibri" w:hAnsi="Calibri" w:cs="Calibri"/>
        </w:rPr>
        <w:tab/>
        <w:t xml:space="preserve">Lorsque le pouvoir adjudicateur ou, si applicable, l’adjudicataire décide de résilier le contrat, notamment sur base des articles 38/9 jusqu’à 38/11 et 61 jusqu’à 62/1 A.R. exécution, avant que toutes les prestations contractuelles prévues soient exécutées et acceptées. </w:t>
      </w:r>
    </w:p>
    <w:p w14:paraId="206EAA69" w14:textId="77777777" w:rsidR="00E71662" w:rsidRDefault="00E71662" w:rsidP="00E71662">
      <w:pPr>
        <w:autoSpaceDE w:val="0"/>
        <w:autoSpaceDN w:val="0"/>
        <w:adjustRightInd w:val="0"/>
        <w:spacing w:after="0" w:line="240" w:lineRule="auto"/>
        <w:ind w:left="1134"/>
        <w:jc w:val="both"/>
        <w:rPr>
          <w:rFonts w:ascii="Calibri" w:hAnsi="Calibri" w:cs="Calibri"/>
        </w:rPr>
      </w:pPr>
      <w:r>
        <w:rPr>
          <w:rFonts w:ascii="Calibri" w:hAnsi="Calibri" w:cs="Calibri"/>
        </w:rPr>
        <w:t>-</w:t>
      </w:r>
      <w:r>
        <w:rPr>
          <w:rFonts w:ascii="Calibri" w:hAnsi="Calibri" w:cs="Calibri"/>
        </w:rPr>
        <w:tab/>
        <w:t>Lorsque le montant de l’avance n’a pas pu être totalement imputé sur l’ensemble des factures.</w:t>
      </w:r>
    </w:p>
    <w:p w14:paraId="508C4AB8" w14:textId="77777777" w:rsidR="00E71662" w:rsidRDefault="00E71662" w:rsidP="00E71662">
      <w:pPr>
        <w:autoSpaceDE w:val="0"/>
        <w:autoSpaceDN w:val="0"/>
        <w:adjustRightInd w:val="0"/>
        <w:spacing w:after="0" w:line="240" w:lineRule="auto"/>
        <w:ind w:left="1134"/>
        <w:jc w:val="both"/>
        <w:rPr>
          <w:rFonts w:ascii="Calibri" w:hAnsi="Calibri" w:cs="Calibri"/>
        </w:rPr>
      </w:pPr>
      <w:r>
        <w:rPr>
          <w:rFonts w:ascii="Calibri" w:hAnsi="Calibri" w:cs="Calibri"/>
        </w:rPr>
        <w:t>L’avance ou le solde devrait être remboursé dans un délai de trois jours ouvrables à compter du jour de la notification de la demande de récupération.</w:t>
      </w:r>
    </w:p>
    <w:p w14:paraId="327BAF97" w14:textId="77777777" w:rsidR="006368D5" w:rsidRDefault="006368D5" w:rsidP="00CE5D55">
      <w:pPr>
        <w:autoSpaceDE w:val="0"/>
        <w:autoSpaceDN w:val="0"/>
        <w:adjustRightInd w:val="0"/>
        <w:spacing w:after="0" w:line="240" w:lineRule="auto"/>
        <w:jc w:val="both"/>
        <w:rPr>
          <w:rFonts w:ascii="Calibri" w:hAnsi="Calibri" w:cs="Calibri"/>
        </w:rPr>
      </w:pPr>
    </w:p>
    <w:p w14:paraId="5688140C" w14:textId="770E96AE" w:rsidR="002E3BF8" w:rsidRDefault="002E3BF8" w:rsidP="002E3BF8">
      <w:pPr>
        <w:ind w:left="1134"/>
        <w:rPr>
          <w:rFonts w:asciiTheme="minorHAnsi" w:hAnsiTheme="minorHAnsi" w:cstheme="minorHAnsi"/>
        </w:rPr>
      </w:pPr>
      <w:r w:rsidRPr="002E3BF8">
        <w:rPr>
          <w:rFonts w:asciiTheme="minorHAnsi" w:hAnsiTheme="minorHAnsi" w:cstheme="minorHAnsi"/>
        </w:rPr>
        <w:t>Le prix du marché est payé de la manière suivante</w:t>
      </w:r>
      <w:r w:rsidR="007826E1">
        <w:rPr>
          <w:rFonts w:asciiTheme="minorHAnsi" w:hAnsiTheme="minorHAnsi" w:cstheme="minorHAnsi"/>
        </w:rPr>
        <w:t xml:space="preserve"> </w:t>
      </w:r>
      <w:r w:rsidRPr="002E3BF8">
        <w:rPr>
          <w:rFonts w:asciiTheme="minorHAnsi" w:hAnsiTheme="minorHAnsi" w:cstheme="minorHAnsi"/>
        </w:rPr>
        <w:t xml:space="preserve">: </w:t>
      </w:r>
    </w:p>
    <w:p w14:paraId="26595953" w14:textId="05E92A37" w:rsidR="00CE5D55" w:rsidRPr="002E3BF8" w:rsidRDefault="00CE5D55" w:rsidP="002E3BF8">
      <w:pPr>
        <w:ind w:left="1134"/>
        <w:rPr>
          <w:rFonts w:asciiTheme="minorHAnsi" w:hAnsiTheme="minorHAnsi" w:cstheme="minorHAnsi"/>
        </w:rPr>
      </w:pPr>
      <w:r>
        <w:rPr>
          <w:rFonts w:asciiTheme="minorHAnsi" w:hAnsiTheme="minorHAnsi" w:cstheme="minorHAnsi"/>
        </w:rPr>
        <w:t>- Paiement d’une avance de 15%</w:t>
      </w:r>
    </w:p>
    <w:p w14:paraId="3D760493" w14:textId="129DA71D" w:rsidR="002E3BF8" w:rsidRDefault="002E3BF8" w:rsidP="002E3BF8">
      <w:pPr>
        <w:ind w:left="1134"/>
        <w:rPr>
          <w:rFonts w:asciiTheme="minorHAnsi" w:hAnsiTheme="minorHAnsi" w:cstheme="minorHAnsi"/>
        </w:rPr>
      </w:pPr>
      <w:r w:rsidRPr="002E3BF8">
        <w:rPr>
          <w:rFonts w:asciiTheme="minorHAnsi" w:hAnsiTheme="minorHAnsi" w:cstheme="minorHAnsi"/>
        </w:rPr>
        <w:t>-</w:t>
      </w:r>
      <w:r w:rsidR="00CE5D55">
        <w:rPr>
          <w:rFonts w:asciiTheme="minorHAnsi" w:hAnsiTheme="minorHAnsi" w:cstheme="minorHAnsi"/>
        </w:rPr>
        <w:t xml:space="preserve"> U</w:t>
      </w:r>
      <w:r w:rsidRPr="002E3BF8">
        <w:rPr>
          <w:rFonts w:asciiTheme="minorHAnsi" w:hAnsiTheme="minorHAnsi" w:cstheme="minorHAnsi"/>
        </w:rPr>
        <w:t xml:space="preserve">n premier acompte correspondant à </w:t>
      </w:r>
      <w:r w:rsidR="007374B6">
        <w:rPr>
          <w:rFonts w:asciiTheme="minorHAnsi" w:hAnsiTheme="minorHAnsi" w:cstheme="minorHAnsi"/>
        </w:rPr>
        <w:t>33</w:t>
      </w:r>
      <w:r w:rsidRPr="002E3BF8">
        <w:rPr>
          <w:rFonts w:asciiTheme="minorHAnsi" w:hAnsiTheme="minorHAnsi" w:cstheme="minorHAnsi"/>
        </w:rPr>
        <w:t xml:space="preserve"> % du prix de l’offre </w:t>
      </w:r>
      <w:r w:rsidR="00305C4B">
        <w:rPr>
          <w:rFonts w:asciiTheme="minorHAnsi" w:hAnsiTheme="minorHAnsi" w:cstheme="minorHAnsi"/>
        </w:rPr>
        <w:t xml:space="preserve">(sur lequel sera imputée l’avance) </w:t>
      </w:r>
      <w:r w:rsidRPr="002E3BF8">
        <w:rPr>
          <w:rFonts w:asciiTheme="minorHAnsi" w:hAnsiTheme="minorHAnsi" w:cstheme="minorHAnsi"/>
        </w:rPr>
        <w:t xml:space="preserve">est payé à l’adjudicataire à l’issue du </w:t>
      </w:r>
      <w:r w:rsidR="00CE5D55">
        <w:rPr>
          <w:rFonts w:asciiTheme="minorHAnsi" w:hAnsiTheme="minorHAnsi" w:cstheme="minorHAnsi"/>
        </w:rPr>
        <w:t xml:space="preserve">volet 1 </w:t>
      </w:r>
      <w:r w:rsidRPr="002E3BF8">
        <w:rPr>
          <w:rFonts w:asciiTheme="minorHAnsi" w:hAnsiTheme="minorHAnsi" w:cstheme="minorHAnsi"/>
        </w:rPr>
        <w:t xml:space="preserve">et si </w:t>
      </w:r>
      <w:r w:rsidR="007374B6" w:rsidRPr="002E3BF8">
        <w:rPr>
          <w:rFonts w:asciiTheme="minorHAnsi" w:hAnsiTheme="minorHAnsi" w:cstheme="minorHAnsi"/>
        </w:rPr>
        <w:t>le rapport intermédiaire a été réalisé et accepté par le pouvoir adjudicateur</w:t>
      </w:r>
      <w:r w:rsidR="00305C4B">
        <w:rPr>
          <w:rFonts w:asciiTheme="minorHAnsi" w:hAnsiTheme="minorHAnsi" w:cstheme="minorHAnsi"/>
        </w:rPr>
        <w:t> ;</w:t>
      </w:r>
    </w:p>
    <w:p w14:paraId="21C40B1E" w14:textId="76631FF9" w:rsidR="00CE5D55" w:rsidRPr="002E3BF8" w:rsidRDefault="00CE5D55" w:rsidP="002E3BF8">
      <w:pPr>
        <w:ind w:left="1134"/>
        <w:rPr>
          <w:rFonts w:asciiTheme="minorHAnsi" w:hAnsiTheme="minorHAnsi" w:cstheme="minorHAnsi"/>
        </w:rPr>
      </w:pPr>
      <w:r>
        <w:rPr>
          <w:rFonts w:asciiTheme="minorHAnsi" w:hAnsiTheme="minorHAnsi" w:cstheme="minorHAnsi"/>
        </w:rPr>
        <w:t>- Un deuxième acompte correspondant à 33% du prix de l’offre est payé à l’adjudicataire à l’issue du volet 2 et si le rapport intermédiaire ) a été accepté par le pouvoir adjudicateur</w:t>
      </w:r>
    </w:p>
    <w:p w14:paraId="3CCA7F2E" w14:textId="51E07510" w:rsidR="002E3BF8" w:rsidRDefault="002E3BF8" w:rsidP="002E3BF8">
      <w:pPr>
        <w:ind w:left="1134"/>
        <w:rPr>
          <w:rFonts w:asciiTheme="minorHAnsi" w:hAnsiTheme="minorHAnsi" w:cstheme="minorHAnsi"/>
        </w:rPr>
      </w:pPr>
      <w:r w:rsidRPr="002E3BF8">
        <w:rPr>
          <w:rFonts w:asciiTheme="minorHAnsi" w:hAnsiTheme="minorHAnsi" w:cstheme="minorHAnsi"/>
        </w:rPr>
        <w:lastRenderedPageBreak/>
        <w:t>-</w:t>
      </w:r>
      <w:r w:rsidRPr="002E3BF8">
        <w:rPr>
          <w:rFonts w:asciiTheme="minorHAnsi" w:hAnsiTheme="minorHAnsi" w:cstheme="minorHAnsi"/>
        </w:rPr>
        <w:tab/>
      </w:r>
      <w:r w:rsidR="00CE5D55">
        <w:rPr>
          <w:rFonts w:asciiTheme="minorHAnsi" w:hAnsiTheme="minorHAnsi" w:cstheme="minorHAnsi"/>
        </w:rPr>
        <w:t>Le solde, correspondant à 34% du prix</w:t>
      </w:r>
      <w:r w:rsidRPr="002E3BF8">
        <w:rPr>
          <w:rFonts w:asciiTheme="minorHAnsi" w:hAnsiTheme="minorHAnsi" w:cstheme="minorHAnsi"/>
        </w:rPr>
        <w:t xml:space="preserve"> de l’offre est payé à l’adjudicataire lorsque le rapport final a été réalisé, et que l’ensemble des livrables ont été réceptionnés et acceptés par le pouvoir adjudicateur</w:t>
      </w:r>
      <w:r w:rsidR="007826E1">
        <w:rPr>
          <w:rFonts w:asciiTheme="minorHAnsi" w:hAnsiTheme="minorHAnsi" w:cstheme="minorHAnsi"/>
        </w:rPr>
        <w:t> ;</w:t>
      </w:r>
      <w:r w:rsidRPr="002E3BF8">
        <w:rPr>
          <w:rFonts w:asciiTheme="minorHAnsi" w:hAnsiTheme="minorHAnsi" w:cstheme="minorHAnsi"/>
        </w:rPr>
        <w:t xml:space="preserve">   </w:t>
      </w:r>
    </w:p>
    <w:p w14:paraId="67227AC0" w14:textId="42958D1C" w:rsidR="000E0CAD" w:rsidRDefault="007826E1" w:rsidP="000E0CAD">
      <w:pPr>
        <w:autoSpaceDE w:val="0"/>
        <w:autoSpaceDN w:val="0"/>
        <w:adjustRightInd w:val="0"/>
        <w:spacing w:after="0" w:line="240" w:lineRule="auto"/>
        <w:ind w:left="1134"/>
        <w:jc w:val="both"/>
        <w:rPr>
          <w:rFonts w:ascii="Calibri" w:hAnsi="Calibri" w:cs="Calibri"/>
        </w:rPr>
      </w:pPr>
      <w:r>
        <w:rPr>
          <w:rFonts w:ascii="Calibri" w:hAnsi="Calibri" w:cs="Calibri"/>
        </w:rPr>
        <w:t>- l</w:t>
      </w:r>
      <w:r w:rsidR="000E0CAD">
        <w:rPr>
          <w:rFonts w:ascii="Calibri" w:hAnsi="Calibri" w:cs="Calibri"/>
        </w:rPr>
        <w:t xml:space="preserve">e paiement du solde du montant du marché dû </w:t>
      </w:r>
      <w:r>
        <w:rPr>
          <w:rFonts w:ascii="Calibri" w:hAnsi="Calibri" w:cs="Calibri"/>
        </w:rPr>
        <w:t>à l’adjudicataire</w:t>
      </w:r>
      <w:r w:rsidR="000E0CAD">
        <w:rPr>
          <w:rFonts w:ascii="Calibri" w:hAnsi="Calibri" w:cs="Calibri"/>
        </w:rPr>
        <w:t xml:space="preserve"> doit intervenir dans le délai de paiement de 30 jours de calendrier pour autant que le pouvoir adjudicateur soit, en même temps, en possession de la facture régulièrement établie ainsi que des autres documents éventuellement exigés, à savoir le rapport final et les documents annexes attendus et approuvés par le pouvoir adjudicateur (pour plus de détails, il est renvoyé au point II. Spécifications techniques du présent document)</w:t>
      </w:r>
    </w:p>
    <w:p w14:paraId="7E1E5D99" w14:textId="77777777" w:rsidR="007826E1" w:rsidRDefault="007826E1" w:rsidP="007826E1">
      <w:pPr>
        <w:autoSpaceDE w:val="0"/>
        <w:autoSpaceDN w:val="0"/>
        <w:adjustRightInd w:val="0"/>
        <w:spacing w:after="0" w:line="240" w:lineRule="auto"/>
        <w:ind w:left="1134"/>
        <w:jc w:val="both"/>
        <w:rPr>
          <w:rFonts w:ascii="Calibri" w:hAnsi="Calibri" w:cs="Calibri"/>
          <w:color w:val="4472C4"/>
        </w:rPr>
      </w:pPr>
    </w:p>
    <w:p w14:paraId="187ACEF2" w14:textId="1778EC05" w:rsidR="007826E1" w:rsidRPr="00CE5D55" w:rsidRDefault="007826E1" w:rsidP="007826E1">
      <w:pPr>
        <w:autoSpaceDE w:val="0"/>
        <w:autoSpaceDN w:val="0"/>
        <w:adjustRightInd w:val="0"/>
        <w:spacing w:after="0" w:line="240" w:lineRule="auto"/>
        <w:ind w:left="1134"/>
        <w:jc w:val="both"/>
        <w:rPr>
          <w:rFonts w:ascii="Calibri" w:hAnsi="Calibri" w:cs="Calibri"/>
        </w:rPr>
      </w:pPr>
      <w:r w:rsidRPr="00CE5D55">
        <w:rPr>
          <w:rFonts w:ascii="Calibri" w:hAnsi="Calibri" w:cs="Calibri"/>
        </w:rPr>
        <w:t xml:space="preserve">Sans préjudice de la disposition prévue au point I. 16 « Vérification des services et réception », le paiement du montant dû au prestataire doit intervenir dans le délai de traitement de 30 jours de calendrier à compter de la date de constatation écrite de la fin partielle/totale des services pour autant que le pouvoir adjudicateur soit, en même temps, en possession de la facture régulièrement établie ainsi que des autres documents exigés. </w:t>
      </w:r>
    </w:p>
    <w:p w14:paraId="3A61CC6B" w14:textId="77777777" w:rsidR="007826E1" w:rsidRPr="00CE5D55" w:rsidRDefault="007826E1" w:rsidP="007826E1">
      <w:pPr>
        <w:autoSpaceDE w:val="0"/>
        <w:autoSpaceDN w:val="0"/>
        <w:adjustRightInd w:val="0"/>
        <w:spacing w:after="0" w:line="240" w:lineRule="auto"/>
        <w:ind w:left="1134"/>
        <w:jc w:val="both"/>
        <w:rPr>
          <w:rFonts w:ascii="Calibri" w:hAnsi="Calibri" w:cs="Calibri"/>
        </w:rPr>
      </w:pPr>
    </w:p>
    <w:p w14:paraId="54EBF70C" w14:textId="77777777" w:rsidR="007826E1" w:rsidRPr="00CE5D55" w:rsidRDefault="007826E1" w:rsidP="007826E1">
      <w:pPr>
        <w:autoSpaceDE w:val="0"/>
        <w:autoSpaceDN w:val="0"/>
        <w:adjustRightInd w:val="0"/>
        <w:spacing w:after="0" w:line="240" w:lineRule="auto"/>
        <w:ind w:left="1134"/>
        <w:jc w:val="both"/>
        <w:rPr>
          <w:rFonts w:ascii="Calibri" w:hAnsi="Calibri" w:cs="Calibri"/>
        </w:rPr>
      </w:pPr>
      <w:r w:rsidRPr="00CE5D55">
        <w:rPr>
          <w:rFonts w:ascii="Calibri" w:hAnsi="Calibri" w:cs="Calibri"/>
        </w:rPr>
        <w:t>La facture visée à l’alinéa 1</w:t>
      </w:r>
      <w:r w:rsidRPr="00CE5D55">
        <w:rPr>
          <w:rFonts w:ascii="Calibri" w:hAnsi="Calibri" w:cs="Calibri"/>
          <w:vertAlign w:val="superscript"/>
        </w:rPr>
        <w:t>er</w:t>
      </w:r>
      <w:r w:rsidRPr="00CE5D55">
        <w:rPr>
          <w:rFonts w:ascii="Calibri" w:hAnsi="Calibri" w:cs="Calibri"/>
        </w:rPr>
        <w:t xml:space="preserve"> vaut déclaration de créance.</w:t>
      </w:r>
    </w:p>
    <w:p w14:paraId="46C238DA" w14:textId="77777777" w:rsidR="007826E1" w:rsidRPr="00CE5D55" w:rsidRDefault="007826E1" w:rsidP="000E0CAD">
      <w:pPr>
        <w:autoSpaceDE w:val="0"/>
        <w:autoSpaceDN w:val="0"/>
        <w:adjustRightInd w:val="0"/>
        <w:spacing w:after="0" w:line="240" w:lineRule="auto"/>
        <w:ind w:left="1134"/>
        <w:jc w:val="both"/>
        <w:rPr>
          <w:rFonts w:ascii="Calibri" w:hAnsi="Calibri" w:cs="Calibri"/>
        </w:rPr>
      </w:pPr>
    </w:p>
    <w:p w14:paraId="1760C508" w14:textId="77777777" w:rsidR="006D6342" w:rsidRDefault="006D6342" w:rsidP="000E0CAD">
      <w:pPr>
        <w:autoSpaceDE w:val="0"/>
        <w:autoSpaceDN w:val="0"/>
        <w:adjustRightInd w:val="0"/>
        <w:spacing w:after="0" w:line="240" w:lineRule="auto"/>
        <w:jc w:val="both"/>
        <w:rPr>
          <w:rFonts w:ascii="Calibri" w:hAnsi="Calibri" w:cs="Calibri"/>
        </w:rPr>
      </w:pPr>
    </w:p>
    <w:p w14:paraId="565C6CF4" w14:textId="77777777" w:rsidR="00447509" w:rsidRDefault="00955447">
      <w:pPr>
        <w:autoSpaceDE w:val="0"/>
        <w:autoSpaceDN w:val="0"/>
        <w:adjustRightInd w:val="0"/>
        <w:spacing w:after="0" w:line="240" w:lineRule="auto"/>
        <w:ind w:left="1134"/>
        <w:jc w:val="both"/>
        <w:rPr>
          <w:rFonts w:ascii="Calibri" w:hAnsi="Calibri" w:cs="Calibri"/>
        </w:rPr>
      </w:pPr>
      <w:r>
        <w:rPr>
          <w:rFonts w:ascii="Calibri" w:hAnsi="Calibri" w:cs="Calibri"/>
          <w:u w:val="single"/>
        </w:rPr>
        <w:t>Adresse(s) de facturation</w:t>
      </w:r>
      <w:r>
        <w:rPr>
          <w:rFonts w:ascii="Calibri" w:hAnsi="Calibri" w:cs="Calibri"/>
        </w:rPr>
        <w:t xml:space="preserve">: </w:t>
      </w:r>
    </w:p>
    <w:p w14:paraId="32CCA56F" w14:textId="77777777" w:rsidR="00B73E84" w:rsidRPr="00127597" w:rsidRDefault="00B73E84" w:rsidP="00B73E84">
      <w:pPr>
        <w:autoSpaceDE w:val="0"/>
        <w:autoSpaceDN w:val="0"/>
        <w:adjustRightInd w:val="0"/>
        <w:spacing w:after="0" w:line="240" w:lineRule="auto"/>
        <w:ind w:left="1134"/>
        <w:jc w:val="both"/>
        <w:rPr>
          <w:rFonts w:ascii="Calibri" w:hAnsi="Calibri" w:cs="Calibri"/>
        </w:rPr>
      </w:pPr>
      <w:r w:rsidRPr="00127597">
        <w:rPr>
          <w:rFonts w:ascii="Calibri" w:hAnsi="Calibri" w:cs="Calibri"/>
        </w:rPr>
        <w:t>Ministère de la Fédération Wallonie-Bruxelles</w:t>
      </w:r>
    </w:p>
    <w:p w14:paraId="6FF3502A" w14:textId="77777777" w:rsidR="00B73E84" w:rsidRPr="00127597" w:rsidRDefault="00B73E84" w:rsidP="00B73E84">
      <w:pPr>
        <w:autoSpaceDE w:val="0"/>
        <w:autoSpaceDN w:val="0"/>
        <w:adjustRightInd w:val="0"/>
        <w:spacing w:after="0" w:line="240" w:lineRule="auto"/>
        <w:ind w:left="1134"/>
        <w:jc w:val="both"/>
        <w:rPr>
          <w:rFonts w:ascii="Calibri" w:hAnsi="Calibri" w:cs="Calibri"/>
        </w:rPr>
      </w:pPr>
      <w:r w:rsidRPr="00127597">
        <w:rPr>
          <w:rFonts w:ascii="Calibri" w:hAnsi="Calibri" w:cs="Calibri"/>
        </w:rPr>
        <w:t>Observatoire de l’enfance, de la jeunesse et de l’aide à la jeunesse</w:t>
      </w:r>
    </w:p>
    <w:p w14:paraId="645747FA" w14:textId="77777777" w:rsidR="00B73E84" w:rsidRPr="00127597" w:rsidRDefault="00B73E84" w:rsidP="00B73E84">
      <w:pPr>
        <w:autoSpaceDE w:val="0"/>
        <w:autoSpaceDN w:val="0"/>
        <w:adjustRightInd w:val="0"/>
        <w:spacing w:after="0" w:line="240" w:lineRule="auto"/>
        <w:ind w:left="1134"/>
        <w:jc w:val="both"/>
        <w:rPr>
          <w:rFonts w:ascii="Calibri" w:hAnsi="Calibri" w:cs="Calibri"/>
        </w:rPr>
      </w:pPr>
      <w:r w:rsidRPr="00127597">
        <w:rPr>
          <w:rFonts w:ascii="Calibri" w:hAnsi="Calibri" w:cs="Calibri"/>
        </w:rPr>
        <w:t>Bd Léopold II, 44</w:t>
      </w:r>
    </w:p>
    <w:p w14:paraId="0371313E" w14:textId="77777777" w:rsidR="00B73E84" w:rsidRDefault="00B73E84" w:rsidP="00B73E84">
      <w:pPr>
        <w:autoSpaceDE w:val="0"/>
        <w:autoSpaceDN w:val="0"/>
        <w:adjustRightInd w:val="0"/>
        <w:spacing w:after="0" w:line="240" w:lineRule="auto"/>
        <w:ind w:left="1134"/>
        <w:jc w:val="both"/>
        <w:rPr>
          <w:rFonts w:ascii="Calibri" w:hAnsi="Calibri" w:cs="Calibri"/>
          <w:color w:val="4472C4" w:themeColor="accent5"/>
        </w:rPr>
      </w:pPr>
      <w:r w:rsidRPr="00127597">
        <w:rPr>
          <w:rFonts w:ascii="Calibri" w:hAnsi="Calibri" w:cs="Calibri"/>
        </w:rPr>
        <w:t>1080 Bruxelles</w:t>
      </w:r>
    </w:p>
    <w:p w14:paraId="287ACED3" w14:textId="77777777" w:rsidR="00447509" w:rsidRDefault="00447509">
      <w:pPr>
        <w:autoSpaceDE w:val="0"/>
        <w:autoSpaceDN w:val="0"/>
        <w:adjustRightInd w:val="0"/>
        <w:spacing w:after="0" w:line="240" w:lineRule="auto"/>
        <w:ind w:left="1134"/>
        <w:jc w:val="both"/>
        <w:rPr>
          <w:rFonts w:ascii="Calibri" w:hAnsi="Calibri" w:cs="Calibri"/>
          <w:color w:val="4472C4" w:themeColor="accent5"/>
        </w:rPr>
      </w:pPr>
    </w:p>
    <w:p w14:paraId="3324084C" w14:textId="0A57980E" w:rsidR="00447509" w:rsidRPr="00DB53F1" w:rsidRDefault="00955447" w:rsidP="00DB53F1">
      <w:pPr>
        <w:pStyle w:val="Titre2"/>
        <w:spacing w:before="0" w:line="240" w:lineRule="auto"/>
        <w:ind w:left="1134" w:hanging="567"/>
        <w:rPr>
          <w:rFonts w:ascii="Calibri" w:hAnsi="Calibri" w:cs="Calibri"/>
          <w:sz w:val="22"/>
          <w:szCs w:val="22"/>
          <w:u w:val="single"/>
        </w:rPr>
      </w:pPr>
      <w:bookmarkStart w:id="53" w:name="_Toc187833641"/>
      <w:r>
        <w:rPr>
          <w:rFonts w:ascii="Calibri" w:hAnsi="Calibri" w:cs="Calibri"/>
          <w:sz w:val="22"/>
          <w:szCs w:val="22"/>
          <w:u w:val="single"/>
        </w:rPr>
        <w:t>Compétence juridictionnelle</w:t>
      </w:r>
      <w:bookmarkEnd w:id="53"/>
    </w:p>
    <w:p w14:paraId="085F2CF2" w14:textId="77777777" w:rsidR="00447509" w:rsidRDefault="00955447">
      <w:pPr>
        <w:spacing w:after="0" w:line="240" w:lineRule="auto"/>
        <w:ind w:left="1134"/>
        <w:jc w:val="both"/>
        <w:rPr>
          <w:rFonts w:ascii="Calibri" w:hAnsi="Calibri" w:cs="Calibri"/>
        </w:rPr>
      </w:pPr>
      <w:r>
        <w:rPr>
          <w:rFonts w:ascii="Calibri" w:hAnsi="Calibri" w:cs="Calibri"/>
        </w:rPr>
        <w:t xml:space="preserve">En cas de litige, les parties devront d’abord tenter de trouver une solution à l’amiable. </w:t>
      </w:r>
    </w:p>
    <w:p w14:paraId="464BF184" w14:textId="77777777" w:rsidR="00447509" w:rsidRDefault="00447509">
      <w:pPr>
        <w:spacing w:after="0" w:line="240" w:lineRule="auto"/>
        <w:ind w:left="1134"/>
        <w:jc w:val="both"/>
        <w:rPr>
          <w:rFonts w:ascii="Calibri" w:hAnsi="Calibri" w:cs="Calibri"/>
        </w:rPr>
      </w:pPr>
    </w:p>
    <w:p w14:paraId="6A7D383B" w14:textId="77777777" w:rsidR="00447509" w:rsidRDefault="00955447">
      <w:pPr>
        <w:spacing w:after="0" w:line="240" w:lineRule="auto"/>
        <w:ind w:left="1134"/>
        <w:jc w:val="both"/>
        <w:rPr>
          <w:rFonts w:ascii="Calibri" w:hAnsi="Calibri" w:cs="Calibri"/>
        </w:rPr>
      </w:pPr>
      <w:r>
        <w:rPr>
          <w:rFonts w:ascii="Calibri" w:hAnsi="Calibri" w:cs="Calibri"/>
        </w:rPr>
        <w:t>Les tribunaux de l’arrondissement judiciaire de Bruxelles, rôle francophone, sont seuls compétents pour connaître des litiges relatifs à l’exécution du présent marché, y compris en cas de procédure en référé.</w:t>
      </w:r>
    </w:p>
    <w:p w14:paraId="60E3231F" w14:textId="77777777" w:rsidR="00447509" w:rsidRDefault="00447509">
      <w:pPr>
        <w:spacing w:after="0" w:line="240" w:lineRule="auto"/>
        <w:ind w:left="709"/>
        <w:jc w:val="both"/>
        <w:rPr>
          <w:rFonts w:ascii="Calibri" w:hAnsi="Calibri" w:cs="Calibri"/>
        </w:rPr>
      </w:pPr>
    </w:p>
    <w:p w14:paraId="04C7477D" w14:textId="77777777" w:rsidR="00B73E84" w:rsidRDefault="00B73E84">
      <w:pPr>
        <w:spacing w:after="0" w:line="240" w:lineRule="auto"/>
        <w:rPr>
          <w:rFonts w:ascii="Calibri" w:hAnsi="Calibri" w:cs="Calibri"/>
        </w:rPr>
      </w:pPr>
      <w:r>
        <w:rPr>
          <w:rFonts w:ascii="Calibri" w:hAnsi="Calibri" w:cs="Calibri"/>
        </w:rPr>
        <w:br w:type="page"/>
      </w:r>
    </w:p>
    <w:p w14:paraId="78652FEB" w14:textId="18BE13A4" w:rsidR="00B73E84" w:rsidRPr="00DB53F1" w:rsidRDefault="00955447" w:rsidP="00DB53F1">
      <w:pPr>
        <w:pStyle w:val="Titre1"/>
        <w:numPr>
          <w:ilvl w:val="0"/>
          <w:numId w:val="12"/>
        </w:numPr>
        <w:pBdr>
          <w:left w:val="single" w:sz="4" w:space="10" w:color="auto"/>
        </w:pBdr>
        <w:spacing w:before="0" w:line="240" w:lineRule="auto"/>
        <w:jc w:val="both"/>
        <w:rPr>
          <w:rFonts w:ascii="Calibri" w:hAnsi="Calibri" w:cs="Calibri"/>
          <w:sz w:val="22"/>
          <w:szCs w:val="22"/>
        </w:rPr>
      </w:pPr>
      <w:bookmarkStart w:id="54" w:name="_Ref172554746"/>
      <w:bookmarkStart w:id="55" w:name="_Ref172554795"/>
      <w:bookmarkStart w:id="56" w:name="_Toc187833642"/>
      <w:r>
        <w:rPr>
          <w:rFonts w:ascii="Calibri" w:hAnsi="Calibri" w:cs="Calibri"/>
          <w:sz w:val="22"/>
          <w:szCs w:val="22"/>
        </w:rPr>
        <w:lastRenderedPageBreak/>
        <w:t>Spécifications techniques</w:t>
      </w:r>
      <w:bookmarkEnd w:id="54"/>
      <w:bookmarkEnd w:id="55"/>
      <w:bookmarkEnd w:id="56"/>
    </w:p>
    <w:p w14:paraId="5CEC4939" w14:textId="77777777" w:rsidR="00B73E84" w:rsidRPr="006845FF" w:rsidRDefault="006368D5" w:rsidP="006845FF">
      <w:pPr>
        <w:pStyle w:val="Titre4"/>
      </w:pPr>
      <w:r w:rsidRPr="006845FF">
        <w:t xml:space="preserve"> </w:t>
      </w:r>
      <w:r w:rsidR="00B73E84" w:rsidRPr="006845FF">
        <w:t>Contexte</w:t>
      </w:r>
    </w:p>
    <w:p w14:paraId="6FC1FD79" w14:textId="132701CA"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 xml:space="preserve">Intégré dans le Secrétariat général du Ministère de la Fédération Wallonie-Bruxelles, l’Observatoire de l’Enfance, de la Jeunesse et de l’Aide à la Jeunesse (OEJAJ) est un service transversal de recherche, </w:t>
      </w:r>
      <w:r w:rsidRPr="003A682F">
        <w:rPr>
          <w:rFonts w:asciiTheme="minorHAnsi" w:hAnsiTheme="minorHAnsi" w:cstheme="minorHAnsi"/>
        </w:rPr>
        <w:t>d’analyse, d’évaluation des politiques publiques et d’aide à la décision publique</w:t>
      </w:r>
      <w:r w:rsidRPr="003A682F">
        <w:rPr>
          <w:rStyle w:val="Appelnotedebasdep"/>
          <w:rFonts w:asciiTheme="minorHAnsi" w:hAnsiTheme="minorHAnsi" w:cstheme="minorHAnsi"/>
          <w:color w:val="000000"/>
        </w:rPr>
        <w:footnoteReference w:id="2"/>
      </w:r>
      <w:r w:rsidRPr="003A682F">
        <w:rPr>
          <w:rFonts w:asciiTheme="minorHAnsi" w:hAnsiTheme="minorHAnsi" w:cstheme="minorHAnsi"/>
        </w:rPr>
        <w:t xml:space="preserve">. Il est habilité par décret à </w:t>
      </w:r>
      <w:r w:rsidRPr="003A682F">
        <w:rPr>
          <w:rFonts w:asciiTheme="minorHAnsi" w:hAnsiTheme="minorHAnsi" w:cstheme="minorHAnsi"/>
          <w:bCs/>
        </w:rPr>
        <w:t xml:space="preserve">remettre des avis </w:t>
      </w:r>
      <w:r w:rsidRPr="003A682F">
        <w:rPr>
          <w:rFonts w:asciiTheme="minorHAnsi" w:hAnsiTheme="minorHAnsi" w:cstheme="minorHAnsi"/>
        </w:rPr>
        <w:t>su</w:t>
      </w:r>
      <w:r w:rsidR="00343680">
        <w:rPr>
          <w:rFonts w:asciiTheme="minorHAnsi" w:hAnsiTheme="minorHAnsi" w:cstheme="minorHAnsi"/>
        </w:rPr>
        <w:t>r les matières qui le concerne</w:t>
      </w:r>
      <w:r w:rsidRPr="003A682F">
        <w:rPr>
          <w:rFonts w:asciiTheme="minorHAnsi" w:hAnsiTheme="minorHAnsi" w:cstheme="minorHAnsi"/>
        </w:rPr>
        <w:t xml:space="preserve"> tant sur demande que d’initiative. Le cadre du présent marché public s’inscrit</w:t>
      </w:r>
      <w:r w:rsidRPr="00D421DB">
        <w:rPr>
          <w:rFonts w:asciiTheme="minorHAnsi" w:hAnsiTheme="minorHAnsi" w:cstheme="minorHAnsi"/>
        </w:rPr>
        <w:t xml:space="preserve"> dans le champ de l’aide à la jeunesse. </w:t>
      </w:r>
    </w:p>
    <w:p w14:paraId="00260F22" w14:textId="77777777"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 xml:space="preserve">Parmi les mesures d’aide à la jeunesse prévues par le Code relatif à la prévention, à l’aide à la jeunesse et à la protection de la jeunesse, le retrait du milieu familial est celle qui doit intervenir en dernier recours, après avoir épuisé toutes les possibilités d’accompagnement qui permettent à l’enfant de conserver ses repères, ses relations affectives et son environnement. </w:t>
      </w:r>
    </w:p>
    <w:p w14:paraId="4F1F4EB6" w14:textId="77777777"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Néanmoins, lorsque ce maintien comporte un risque pour l’intégrité physique ou psychique de l’enfant, le placement doit être envisagé. Le Code prévoit dans ce cas une hiérarchisation des placements, privilégiant lorsque cela est envisageable le placement en famille d’accueil intrafamiliale, dans le réseau élargi ou dans des familles sélectionnées. En mai 2022, 3823 enfants étaient dans ce cas de figure. Cependant, pour différentes raisons, le placement familial n’est pas toujours possible. Un placement dans un service agréé de l’aide à la jeunesse est alors envisagé. Ce type de placement, dit « institutionnel », concernait 2998 enfants en mai 2022</w:t>
      </w:r>
      <w:r w:rsidRPr="00D421DB">
        <w:rPr>
          <w:rStyle w:val="Appelnotedebasdep"/>
          <w:rFonts w:asciiTheme="minorHAnsi" w:hAnsiTheme="minorHAnsi" w:cstheme="minorHAnsi"/>
        </w:rPr>
        <w:footnoteReference w:id="3"/>
      </w:r>
      <w:r w:rsidRPr="00D421DB">
        <w:rPr>
          <w:rFonts w:asciiTheme="minorHAnsi" w:hAnsiTheme="minorHAnsi" w:cstheme="minorHAnsi"/>
        </w:rPr>
        <w:t xml:space="preserve">. </w:t>
      </w:r>
    </w:p>
    <w:p w14:paraId="7F1B8145" w14:textId="3684A24B"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Plusieurs recherches à la fois belges et internationales se sont penchées sur l’état psychologique des enfants placés en institution, étant donné que ceux-ci sont généralement plus susceptibles d’avoir été victimes de violences intrafamiliales, notamment des négligences et des abus physiques et psychologiques. Ces enfants sont aussi plus</w:t>
      </w:r>
      <w:r w:rsidR="00343680">
        <w:rPr>
          <w:rFonts w:asciiTheme="minorHAnsi" w:hAnsiTheme="minorHAnsi" w:cstheme="minorHAnsi"/>
        </w:rPr>
        <w:t xml:space="preserve"> souvent</w:t>
      </w:r>
      <w:r w:rsidRPr="00D421DB">
        <w:rPr>
          <w:rFonts w:asciiTheme="minorHAnsi" w:hAnsiTheme="minorHAnsi" w:cstheme="minorHAnsi"/>
        </w:rPr>
        <w:t xml:space="preserve"> confrontés à des difficultés liées au dysfonctionnement familial ou à l’état de santé physique ou mentale des parents. Outre ces observations quant aux circonstances menant à une mesure de placement, on constate que les enfants ayant fait l’objet d’un </w:t>
      </w:r>
      <w:r w:rsidRPr="007C5D0F">
        <w:rPr>
          <w:rFonts w:asciiTheme="minorHAnsi" w:hAnsiTheme="minorHAnsi" w:cstheme="minorHAnsi"/>
          <w:b/>
          <w:bCs/>
        </w:rPr>
        <w:t>placement en institution sont plus susceptibles d’expérimenter une instabilité</w:t>
      </w:r>
      <w:r w:rsidRPr="00D421DB">
        <w:rPr>
          <w:rFonts w:asciiTheme="minorHAnsi" w:hAnsiTheme="minorHAnsi" w:cstheme="minorHAnsi"/>
        </w:rPr>
        <w:t xml:space="preserve"> dans le lieu de placement et connaissent, par conséquent, un manque de continuité dans leurs relations affectives et avec </w:t>
      </w:r>
      <w:r w:rsidR="00343680">
        <w:rPr>
          <w:rFonts w:asciiTheme="minorHAnsi" w:hAnsiTheme="minorHAnsi" w:cstheme="minorHAnsi"/>
        </w:rPr>
        <w:t xml:space="preserve">ce qu’on peut dénommer comme étant </w:t>
      </w:r>
      <w:r w:rsidRPr="00D421DB">
        <w:rPr>
          <w:rFonts w:asciiTheme="minorHAnsi" w:hAnsiTheme="minorHAnsi" w:cstheme="minorHAnsi"/>
        </w:rPr>
        <w:t xml:space="preserve">leurs figures d’attachement. </w:t>
      </w:r>
    </w:p>
    <w:p w14:paraId="5D3B2488" w14:textId="3A65EFC8"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 xml:space="preserve">En fonction de l’histoire de vie de chaque enfant, le rôle de figure d’attachement peut être partagé, exclusivement ou non, entre plusieurs personnes faisant partie de son entourage. La qualité, la régularité et la stabilité de ces relations </w:t>
      </w:r>
      <w:r w:rsidR="00811522">
        <w:rPr>
          <w:rFonts w:asciiTheme="minorHAnsi" w:hAnsiTheme="minorHAnsi" w:cstheme="minorHAnsi"/>
        </w:rPr>
        <w:t>paraissent influencer</w:t>
      </w:r>
      <w:r w:rsidR="00811522" w:rsidRPr="00D421DB">
        <w:rPr>
          <w:rFonts w:asciiTheme="minorHAnsi" w:hAnsiTheme="minorHAnsi" w:cstheme="minorHAnsi"/>
        </w:rPr>
        <w:t xml:space="preserve"> </w:t>
      </w:r>
      <w:r w:rsidRPr="00D421DB">
        <w:rPr>
          <w:rFonts w:asciiTheme="minorHAnsi" w:hAnsiTheme="minorHAnsi" w:cstheme="minorHAnsi"/>
        </w:rPr>
        <w:t>par ailleurs positivement l’état de santé mentale et le bien-être général des enfants.</w:t>
      </w:r>
      <w:r w:rsidRPr="00D421DB" w:rsidDel="003E7E36">
        <w:rPr>
          <w:rFonts w:asciiTheme="minorHAnsi" w:hAnsiTheme="minorHAnsi" w:cstheme="minorHAnsi"/>
        </w:rPr>
        <w:t xml:space="preserve"> </w:t>
      </w:r>
      <w:r w:rsidRPr="00D421DB">
        <w:rPr>
          <w:rFonts w:asciiTheme="minorHAnsi" w:hAnsiTheme="minorHAnsi" w:cstheme="minorHAnsi"/>
        </w:rPr>
        <w:t xml:space="preserve">Le travail affectif est donc une composante essentielle de l’accompagnement des enfants et de leurs familles par les services d’aide à la jeunesse. Pour contribuer à une meilleure prise en charge des enfants, </w:t>
      </w:r>
      <w:r w:rsidR="002C74B3" w:rsidRPr="00F95556">
        <w:rPr>
          <w:rFonts w:asciiTheme="minorHAnsi" w:hAnsiTheme="minorHAnsi" w:cstheme="minorHAnsi"/>
        </w:rPr>
        <w:t>en particulier</w:t>
      </w:r>
      <w:r w:rsidRPr="00F95556">
        <w:rPr>
          <w:rFonts w:asciiTheme="minorHAnsi" w:hAnsiTheme="minorHAnsi" w:cstheme="minorHAnsi"/>
        </w:rPr>
        <w:t xml:space="preserve"> ceux placés en institution</w:t>
      </w:r>
      <w:r w:rsidRPr="00D421DB">
        <w:rPr>
          <w:rFonts w:asciiTheme="minorHAnsi" w:hAnsiTheme="minorHAnsi" w:cstheme="minorHAnsi"/>
        </w:rPr>
        <w:t xml:space="preserve">, on peut par conséquent s’interroger sur les éléments qui favorisent la qualité </w:t>
      </w:r>
      <w:r w:rsidR="002C74B3">
        <w:rPr>
          <w:rFonts w:asciiTheme="minorHAnsi" w:hAnsiTheme="minorHAnsi" w:cstheme="minorHAnsi"/>
        </w:rPr>
        <w:t>des</w:t>
      </w:r>
      <w:r w:rsidRPr="00D421DB">
        <w:rPr>
          <w:rFonts w:asciiTheme="minorHAnsi" w:hAnsiTheme="minorHAnsi" w:cstheme="minorHAnsi"/>
        </w:rPr>
        <w:t xml:space="preserve"> relations </w:t>
      </w:r>
      <w:r w:rsidR="00431C92">
        <w:rPr>
          <w:rFonts w:asciiTheme="minorHAnsi" w:hAnsiTheme="minorHAnsi" w:cstheme="minorHAnsi"/>
        </w:rPr>
        <w:t>que les enfants développent</w:t>
      </w:r>
      <w:r w:rsidRPr="00D421DB">
        <w:rPr>
          <w:rFonts w:asciiTheme="minorHAnsi" w:hAnsiTheme="minorHAnsi" w:cstheme="minorHAnsi"/>
        </w:rPr>
        <w:t xml:space="preserve"> avec leur famille</w:t>
      </w:r>
      <w:r w:rsidR="002C74B3">
        <w:rPr>
          <w:rFonts w:asciiTheme="minorHAnsi" w:hAnsiTheme="minorHAnsi" w:cstheme="minorHAnsi"/>
        </w:rPr>
        <w:t xml:space="preserve"> mais aussi</w:t>
      </w:r>
      <w:r w:rsidRPr="00D421DB">
        <w:rPr>
          <w:rFonts w:asciiTheme="minorHAnsi" w:hAnsiTheme="minorHAnsi" w:cstheme="minorHAnsi"/>
        </w:rPr>
        <w:t xml:space="preserve"> </w:t>
      </w:r>
      <w:r w:rsidR="00431C92">
        <w:rPr>
          <w:rFonts w:asciiTheme="minorHAnsi" w:hAnsiTheme="minorHAnsi" w:cstheme="minorHAnsi"/>
        </w:rPr>
        <w:t xml:space="preserve">avec </w:t>
      </w:r>
      <w:r w:rsidRPr="00D421DB">
        <w:rPr>
          <w:rFonts w:asciiTheme="minorHAnsi" w:hAnsiTheme="minorHAnsi" w:cstheme="minorHAnsi"/>
        </w:rPr>
        <w:t xml:space="preserve">les travailleurs sociaux ou leurs pairs. </w:t>
      </w:r>
    </w:p>
    <w:p w14:paraId="40F567F9" w14:textId="10DABB51"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 xml:space="preserve">Enfin, notons que les constats évoqués plus haut proviennent majoritairement d’études qui recueillent le point de vue des intervenant·e·s, celui des </w:t>
      </w:r>
      <w:r w:rsidR="00F95556">
        <w:rPr>
          <w:rFonts w:asciiTheme="minorHAnsi" w:hAnsiTheme="minorHAnsi" w:cstheme="minorHAnsi"/>
        </w:rPr>
        <w:t>personnes ayant vécu un processus de placement</w:t>
      </w:r>
      <w:r w:rsidR="00F95556" w:rsidRPr="00D421DB">
        <w:rPr>
          <w:rFonts w:asciiTheme="minorHAnsi" w:hAnsiTheme="minorHAnsi" w:cstheme="minorHAnsi"/>
        </w:rPr>
        <w:t xml:space="preserve"> </w:t>
      </w:r>
      <w:r w:rsidRPr="00D421DB">
        <w:rPr>
          <w:rFonts w:asciiTheme="minorHAnsi" w:hAnsiTheme="minorHAnsi" w:cstheme="minorHAnsi"/>
        </w:rPr>
        <w:t xml:space="preserve">étant plus difficilement accessible. </w:t>
      </w:r>
    </w:p>
    <w:p w14:paraId="21A28AE2" w14:textId="54F3C3DB"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lastRenderedPageBreak/>
        <w:t>C’est pourquoi l’OEJAJ identifie le besoin de recueillir la parole de</w:t>
      </w:r>
      <w:r w:rsidR="00F95556">
        <w:rPr>
          <w:rFonts w:asciiTheme="minorHAnsi" w:hAnsiTheme="minorHAnsi" w:cstheme="minorHAnsi"/>
        </w:rPr>
        <w:t xml:space="preserve"> ces personnes</w:t>
      </w:r>
      <w:r w:rsidR="00F95556" w:rsidRPr="00D421DB">
        <w:rPr>
          <w:rFonts w:asciiTheme="minorHAnsi" w:hAnsiTheme="minorHAnsi" w:cstheme="minorHAnsi"/>
        </w:rPr>
        <w:t xml:space="preserve"> </w:t>
      </w:r>
      <w:r w:rsidRPr="00D421DB">
        <w:rPr>
          <w:rFonts w:asciiTheme="minorHAnsi" w:hAnsiTheme="minorHAnsi" w:cstheme="minorHAnsi"/>
        </w:rPr>
        <w:t xml:space="preserve">afin d’investiguer, de leur point de vue, les éléments qui contribuent à leur sécurisation affective dans le cadre d’un </w:t>
      </w:r>
      <w:r w:rsidRPr="007C5D0F">
        <w:rPr>
          <w:rFonts w:asciiTheme="minorHAnsi" w:hAnsiTheme="minorHAnsi" w:cstheme="minorHAnsi"/>
          <w:b/>
          <w:bCs/>
        </w:rPr>
        <w:t>placement institutionnel</w:t>
      </w:r>
      <w:r w:rsidRPr="00D421DB">
        <w:rPr>
          <w:rFonts w:asciiTheme="minorHAnsi" w:hAnsiTheme="minorHAnsi" w:cstheme="minorHAnsi"/>
        </w:rPr>
        <w:t>, avec une attention particulière en ce qui concerne les liens que les enfants</w:t>
      </w:r>
      <w:r w:rsidR="00F95556">
        <w:rPr>
          <w:rFonts w:asciiTheme="minorHAnsi" w:hAnsiTheme="minorHAnsi" w:cstheme="minorHAnsi"/>
        </w:rPr>
        <w:t xml:space="preserve"> </w:t>
      </w:r>
      <w:r w:rsidRPr="00D421DB">
        <w:rPr>
          <w:rFonts w:asciiTheme="minorHAnsi" w:hAnsiTheme="minorHAnsi" w:cstheme="minorHAnsi"/>
        </w:rPr>
        <w:t>tissent avec les adultes autour d’eux. De manière sous-jacente</w:t>
      </w:r>
      <w:r w:rsidR="00F95556">
        <w:rPr>
          <w:rFonts w:asciiTheme="minorHAnsi" w:hAnsiTheme="minorHAnsi" w:cstheme="minorHAnsi"/>
        </w:rPr>
        <w:t>,</w:t>
      </w:r>
      <w:r w:rsidRPr="00D421DB">
        <w:rPr>
          <w:rFonts w:asciiTheme="minorHAnsi" w:hAnsiTheme="minorHAnsi" w:cstheme="minorHAnsi"/>
        </w:rPr>
        <w:t xml:space="preserve"> la question des paramètres influençant ces liens se pose également ici, tels que les caractéristiques personnelles des personnes de référence, leurs pratiques, leur manière de communiquer ou encore l’environnem</w:t>
      </w:r>
      <w:r w:rsidR="00067A3D">
        <w:rPr>
          <w:rFonts w:asciiTheme="minorHAnsi" w:hAnsiTheme="minorHAnsi" w:cstheme="minorHAnsi"/>
        </w:rPr>
        <w:t>ent dans lequel le lien se noue.</w:t>
      </w:r>
      <w:r w:rsidRPr="00D421DB" w:rsidDel="00BB1B03">
        <w:rPr>
          <w:rFonts w:asciiTheme="minorHAnsi" w:hAnsiTheme="minorHAnsi" w:cstheme="minorHAnsi"/>
        </w:rPr>
        <w:t xml:space="preserve"> </w:t>
      </w:r>
      <w:r w:rsidRPr="00D421DB">
        <w:rPr>
          <w:rFonts w:asciiTheme="minorHAnsi" w:hAnsiTheme="minorHAnsi" w:cstheme="minorHAnsi"/>
        </w:rPr>
        <w:t xml:space="preserve">Cette investigation </w:t>
      </w:r>
      <w:r w:rsidR="00067A3D">
        <w:rPr>
          <w:rFonts w:asciiTheme="minorHAnsi" w:hAnsiTheme="minorHAnsi" w:cstheme="minorHAnsi"/>
        </w:rPr>
        <w:t>doit pouvo</w:t>
      </w:r>
      <w:r w:rsidR="00D73632">
        <w:rPr>
          <w:rFonts w:asciiTheme="minorHAnsi" w:hAnsiTheme="minorHAnsi" w:cstheme="minorHAnsi"/>
        </w:rPr>
        <w:t>i</w:t>
      </w:r>
      <w:r w:rsidR="00067A3D">
        <w:rPr>
          <w:rFonts w:asciiTheme="minorHAnsi" w:hAnsiTheme="minorHAnsi" w:cstheme="minorHAnsi"/>
        </w:rPr>
        <w:t>r</w:t>
      </w:r>
      <w:r w:rsidRPr="00D421DB">
        <w:rPr>
          <w:rFonts w:asciiTheme="minorHAnsi" w:hAnsiTheme="minorHAnsi" w:cstheme="minorHAnsi"/>
        </w:rPr>
        <w:t xml:space="preserve"> donner lieu à des recommandations sur la manière de soutenir les effets bénéfiques des éléments identifiés, dans l’objectif d’aboutir à des pistes d’amélioration concrètes pour la prise en charge des enfants placés en institution. </w:t>
      </w:r>
    </w:p>
    <w:p w14:paraId="703BD502" w14:textId="453BC79E" w:rsidR="00B73E84" w:rsidRPr="00D421DB" w:rsidRDefault="00B73E84" w:rsidP="006845FF">
      <w:pPr>
        <w:pStyle w:val="Titre4"/>
      </w:pPr>
      <w:r w:rsidRPr="00D421DB">
        <w:t>Objectif général de la recherche</w:t>
      </w:r>
    </w:p>
    <w:p w14:paraId="4267B100" w14:textId="7E5336EC"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 xml:space="preserve">L’objectif général de la recherche est de traiter la question suivante : </w:t>
      </w:r>
      <w:r w:rsidRPr="00D421DB">
        <w:rPr>
          <w:rFonts w:asciiTheme="minorHAnsi" w:hAnsiTheme="minorHAnsi" w:cstheme="minorHAnsi"/>
          <w:i/>
        </w:rPr>
        <w:t>Lors d’un contexte de placement institutionnel, comment l’enfant</w:t>
      </w:r>
      <w:r w:rsidR="007C5D0F">
        <w:rPr>
          <w:rFonts w:asciiTheme="minorHAnsi" w:hAnsiTheme="minorHAnsi" w:cstheme="minorHAnsi"/>
          <w:i/>
        </w:rPr>
        <w:t xml:space="preserve"> </w:t>
      </w:r>
      <w:r w:rsidRPr="00D421DB">
        <w:rPr>
          <w:rFonts w:asciiTheme="minorHAnsi" w:hAnsiTheme="minorHAnsi" w:cstheme="minorHAnsi"/>
          <w:i/>
        </w:rPr>
        <w:t xml:space="preserve">parvient-il à </w:t>
      </w:r>
      <w:r w:rsidR="00D07005">
        <w:rPr>
          <w:rFonts w:asciiTheme="minorHAnsi" w:hAnsiTheme="minorHAnsi" w:cstheme="minorHAnsi"/>
          <w:i/>
        </w:rPr>
        <w:t xml:space="preserve">développer ses </w:t>
      </w:r>
      <w:r w:rsidRPr="00D421DB">
        <w:rPr>
          <w:rFonts w:asciiTheme="minorHAnsi" w:hAnsiTheme="minorHAnsi" w:cstheme="minorHAnsi"/>
          <w:i/>
        </w:rPr>
        <w:t>lien</w:t>
      </w:r>
      <w:r w:rsidR="00D07005">
        <w:rPr>
          <w:rFonts w:asciiTheme="minorHAnsi" w:hAnsiTheme="minorHAnsi" w:cstheme="minorHAnsi"/>
          <w:i/>
        </w:rPr>
        <w:t>s</w:t>
      </w:r>
      <w:r w:rsidRPr="00D421DB">
        <w:rPr>
          <w:rFonts w:asciiTheme="minorHAnsi" w:hAnsiTheme="minorHAnsi" w:cstheme="minorHAnsi"/>
          <w:i/>
        </w:rPr>
        <w:t xml:space="preserve"> avec les adultes qui l’entourent, </w:t>
      </w:r>
      <w:r w:rsidR="00D07005">
        <w:rPr>
          <w:rFonts w:asciiTheme="minorHAnsi" w:hAnsiTheme="minorHAnsi" w:cstheme="minorHAnsi"/>
          <w:i/>
        </w:rPr>
        <w:t xml:space="preserve">qu’ils </w:t>
      </w:r>
      <w:r w:rsidR="00873160" w:rsidRPr="00873160">
        <w:rPr>
          <w:rFonts w:asciiTheme="minorHAnsi" w:hAnsiTheme="minorHAnsi" w:cstheme="minorHAnsi"/>
          <w:i/>
        </w:rPr>
        <w:t>soient issus de la sphère familiale ou professionnel</w:t>
      </w:r>
      <w:r w:rsidR="00E91308">
        <w:rPr>
          <w:rFonts w:asciiTheme="minorHAnsi" w:hAnsiTheme="minorHAnsi" w:cstheme="minorHAnsi"/>
          <w:i/>
        </w:rPr>
        <w:t>le</w:t>
      </w:r>
      <w:r w:rsidRPr="00D421DB">
        <w:rPr>
          <w:rFonts w:asciiTheme="minorHAnsi" w:hAnsiTheme="minorHAnsi" w:cstheme="minorHAnsi"/>
          <w:i/>
        </w:rPr>
        <w:t> ?</w:t>
      </w:r>
      <w:r w:rsidRPr="00D421DB">
        <w:rPr>
          <w:rFonts w:asciiTheme="minorHAnsi" w:hAnsiTheme="minorHAnsi" w:cstheme="minorHAnsi"/>
        </w:rPr>
        <w:t xml:space="preserve"> L’enjeu majeur est de partir du point de vue de l’enfant/</w:t>
      </w:r>
      <w:r w:rsidR="00067A3D">
        <w:rPr>
          <w:rFonts w:asciiTheme="minorHAnsi" w:hAnsiTheme="minorHAnsi" w:cstheme="minorHAnsi"/>
        </w:rPr>
        <w:t>du</w:t>
      </w:r>
      <w:r w:rsidRPr="00D421DB">
        <w:rPr>
          <w:rFonts w:asciiTheme="minorHAnsi" w:hAnsiTheme="minorHAnsi" w:cstheme="minorHAnsi"/>
        </w:rPr>
        <w:t xml:space="preserve"> jeune qui a connu le processus de placement. </w:t>
      </w:r>
    </w:p>
    <w:p w14:paraId="1EFE2FD5" w14:textId="7E2E0210"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Plusieurs objectifs sous-tendent cette recherche</w:t>
      </w:r>
      <w:r w:rsidR="0075559F">
        <w:rPr>
          <w:rFonts w:asciiTheme="minorHAnsi" w:hAnsiTheme="minorHAnsi" w:cstheme="minorHAnsi"/>
        </w:rPr>
        <w:t xml:space="preserve"> </w:t>
      </w:r>
      <w:r w:rsidRPr="00D421DB">
        <w:rPr>
          <w:rFonts w:asciiTheme="minorHAnsi" w:hAnsiTheme="minorHAnsi" w:cstheme="minorHAnsi"/>
        </w:rPr>
        <w:t>:</w:t>
      </w:r>
    </w:p>
    <w:p w14:paraId="187DC843" w14:textId="27BC371B" w:rsidR="00B73E84"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Pouvoir réaliser une analyse descriptive du rôle des adultes entouran</w:t>
      </w:r>
      <w:r w:rsidR="00067A3D">
        <w:rPr>
          <w:rFonts w:asciiTheme="minorHAnsi" w:hAnsiTheme="minorHAnsi" w:cstheme="minorHAnsi"/>
        </w:rPr>
        <w:t>t l’enfant</w:t>
      </w:r>
      <w:r w:rsidR="00F95556">
        <w:rPr>
          <w:rFonts w:asciiTheme="minorHAnsi" w:hAnsiTheme="minorHAnsi" w:cstheme="minorHAnsi"/>
        </w:rPr>
        <w:t xml:space="preserve"> </w:t>
      </w:r>
      <w:r w:rsidR="00811522">
        <w:rPr>
          <w:rFonts w:asciiTheme="minorHAnsi" w:hAnsiTheme="minorHAnsi" w:cstheme="minorHAnsi"/>
        </w:rPr>
        <w:t xml:space="preserve">et du type de lien que </w:t>
      </w:r>
      <w:r w:rsidR="00F95556">
        <w:rPr>
          <w:rFonts w:asciiTheme="minorHAnsi" w:hAnsiTheme="minorHAnsi" w:cstheme="minorHAnsi"/>
        </w:rPr>
        <w:t xml:space="preserve">ce dernier </w:t>
      </w:r>
      <w:r w:rsidR="00811522">
        <w:rPr>
          <w:rFonts w:asciiTheme="minorHAnsi" w:hAnsiTheme="minorHAnsi" w:cstheme="minorHAnsi"/>
        </w:rPr>
        <w:t xml:space="preserve">noue avec l’adulte. </w:t>
      </w:r>
      <w:r w:rsidR="00A5499C">
        <w:rPr>
          <w:rFonts w:asciiTheme="minorHAnsi" w:hAnsiTheme="minorHAnsi" w:cstheme="minorHAnsi"/>
        </w:rPr>
        <w:t>Par adulte entourant l’enfant, nous entendons ici tant les parents voire les adultes de la sphère familiale élargie que les intervenants de la structure d’hébergement d</w:t>
      </w:r>
      <w:r w:rsidR="002C74B3">
        <w:rPr>
          <w:rFonts w:asciiTheme="minorHAnsi" w:hAnsiTheme="minorHAnsi" w:cstheme="minorHAnsi"/>
        </w:rPr>
        <w:t>ans laquelle se trouve l’enfant</w:t>
      </w:r>
      <w:r w:rsidR="00D329FB">
        <w:rPr>
          <w:rFonts w:asciiTheme="minorHAnsi" w:hAnsiTheme="minorHAnsi" w:cstheme="minorHAnsi"/>
        </w:rPr>
        <w:t xml:space="preserve">. Cette </w:t>
      </w:r>
      <w:r w:rsidR="00F95556">
        <w:rPr>
          <w:rFonts w:asciiTheme="minorHAnsi" w:hAnsiTheme="minorHAnsi" w:cstheme="minorHAnsi"/>
        </w:rPr>
        <w:t>a</w:t>
      </w:r>
      <w:r w:rsidR="00D329FB">
        <w:rPr>
          <w:rFonts w:asciiTheme="minorHAnsi" w:hAnsiTheme="minorHAnsi" w:cstheme="minorHAnsi"/>
        </w:rPr>
        <w:t>nalyse descriptive portera également sur ce qui est concrètement mis en place par les intervenants de terrain mais aussi par le système plus global pour favoriser ces liens</w:t>
      </w:r>
      <w:r w:rsidR="002C74B3">
        <w:rPr>
          <w:rFonts w:asciiTheme="minorHAnsi" w:hAnsiTheme="minorHAnsi" w:cstheme="minorHAnsi"/>
        </w:rPr>
        <w:t> ;</w:t>
      </w:r>
    </w:p>
    <w:p w14:paraId="2EFBA5C4" w14:textId="149E4343" w:rsidR="00811522" w:rsidRPr="00D421DB" w:rsidRDefault="00811522" w:rsidP="00135760">
      <w:pPr>
        <w:pStyle w:val="Paragraphedeliste"/>
        <w:numPr>
          <w:ilvl w:val="0"/>
          <w:numId w:val="32"/>
        </w:numPr>
        <w:spacing w:after="160" w:line="259" w:lineRule="auto"/>
        <w:ind w:left="993"/>
        <w:jc w:val="both"/>
        <w:rPr>
          <w:rFonts w:asciiTheme="minorHAnsi" w:hAnsiTheme="minorHAnsi" w:cstheme="minorHAnsi"/>
        </w:rPr>
      </w:pPr>
      <w:r>
        <w:rPr>
          <w:rFonts w:asciiTheme="minorHAnsi" w:hAnsiTheme="minorHAnsi" w:cstheme="minorHAnsi"/>
        </w:rPr>
        <w:t>Analyser le processus de création et de développement de ces liens</w:t>
      </w:r>
      <w:r w:rsidR="002C74B3">
        <w:rPr>
          <w:rFonts w:asciiTheme="minorHAnsi" w:hAnsiTheme="minorHAnsi" w:cstheme="minorHAnsi"/>
        </w:rPr>
        <w:t> ;</w:t>
      </w:r>
    </w:p>
    <w:p w14:paraId="2C786990" w14:textId="29D25780"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Analyser la perception</w:t>
      </w:r>
      <w:r w:rsidR="00067A3D">
        <w:rPr>
          <w:rFonts w:asciiTheme="minorHAnsi" w:hAnsiTheme="minorHAnsi" w:cstheme="minorHAnsi"/>
        </w:rPr>
        <w:t xml:space="preserve"> par l’enfant/le jeune</w:t>
      </w:r>
      <w:r w:rsidRPr="00D421DB">
        <w:rPr>
          <w:rFonts w:asciiTheme="minorHAnsi" w:hAnsiTheme="minorHAnsi" w:cstheme="minorHAnsi"/>
        </w:rPr>
        <w:t xml:space="preserve"> des liens et du niveau de collaboration entre ces adultes, particulièrement entre les intervenants professionnels et les parents</w:t>
      </w:r>
      <w:r w:rsidR="002C74B3">
        <w:rPr>
          <w:rFonts w:asciiTheme="minorHAnsi" w:hAnsiTheme="minorHAnsi" w:cstheme="minorHAnsi"/>
        </w:rPr>
        <w:t> ;</w:t>
      </w:r>
    </w:p>
    <w:p w14:paraId="22768E22" w14:textId="21109612"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Déterminer si les liens que le jeune a entretenus lui ont permis d’avoir une certaine stabilité psychologique et, éventuellement, pouvoir déterminer les (autres) facteurs de stabilité</w:t>
      </w:r>
      <w:r w:rsidR="002C74B3">
        <w:rPr>
          <w:rFonts w:asciiTheme="minorHAnsi" w:hAnsiTheme="minorHAnsi" w:cstheme="minorHAnsi"/>
        </w:rPr>
        <w:t> ;</w:t>
      </w:r>
    </w:p>
    <w:p w14:paraId="39377981" w14:textId="72E70B21"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Tenir compte de la distinction entre le factuel (ce que le jeune a connu) et l’idéal (ce que le jeune aurait voulu)</w:t>
      </w:r>
      <w:r w:rsidR="00A5499C">
        <w:rPr>
          <w:rFonts w:asciiTheme="minorHAnsi" w:hAnsiTheme="minorHAnsi" w:cstheme="minorHAnsi"/>
        </w:rPr>
        <w:t>.</w:t>
      </w:r>
    </w:p>
    <w:p w14:paraId="203D2AD3" w14:textId="77777777" w:rsidR="00B73E84" w:rsidRPr="00D421DB" w:rsidRDefault="006368D5" w:rsidP="006845FF">
      <w:pPr>
        <w:pStyle w:val="Titre4"/>
      </w:pPr>
      <w:r>
        <w:t xml:space="preserve"> </w:t>
      </w:r>
      <w:r w:rsidR="00B73E84" w:rsidRPr="00D421DB">
        <w:t>Points d’attention</w:t>
      </w:r>
    </w:p>
    <w:p w14:paraId="600BA165" w14:textId="41F7CA57" w:rsidR="00FD6115" w:rsidRPr="00FD6115" w:rsidRDefault="00A5499C" w:rsidP="00FD6115">
      <w:pPr>
        <w:ind w:left="426"/>
        <w:jc w:val="both"/>
        <w:rPr>
          <w:rFonts w:asciiTheme="minorHAnsi" w:hAnsiTheme="minorHAnsi" w:cstheme="minorHAnsi"/>
        </w:rPr>
      </w:pPr>
      <w:r>
        <w:rPr>
          <w:rFonts w:asciiTheme="minorHAnsi" w:hAnsiTheme="minorHAnsi" w:cstheme="minorHAnsi"/>
        </w:rPr>
        <w:t xml:space="preserve">L’adjudicataire </w:t>
      </w:r>
      <w:r w:rsidR="00FD6115" w:rsidRPr="00FD6115">
        <w:rPr>
          <w:rFonts w:asciiTheme="minorHAnsi" w:hAnsiTheme="minorHAnsi" w:cstheme="minorHAnsi"/>
        </w:rPr>
        <w:t xml:space="preserve">prendra toute mesure nécessaire pour garantir le respect le plus strict des règles déontologiques </w:t>
      </w:r>
      <w:r w:rsidR="00FD6115">
        <w:rPr>
          <w:rFonts w:asciiTheme="minorHAnsi" w:hAnsiTheme="minorHAnsi" w:cstheme="minorHAnsi"/>
        </w:rPr>
        <w:t>en matière de recherche auprès de la personne humaine (voir</w:t>
      </w:r>
      <w:r w:rsidR="00476896">
        <w:rPr>
          <w:rFonts w:asciiTheme="minorHAnsi" w:hAnsiTheme="minorHAnsi" w:cstheme="minorHAnsi"/>
        </w:rPr>
        <w:t xml:space="preserve"> notamment à ce sujet </w:t>
      </w:r>
      <w:hyperlink r:id="rId26" w:history="1">
        <w:r w:rsidR="00476896" w:rsidRPr="00D37001">
          <w:rPr>
            <w:rStyle w:val="Lienhypertexte"/>
            <w:rFonts w:asciiTheme="minorHAnsi" w:hAnsiTheme="minorHAnsi" w:cstheme="minorHAnsi"/>
          </w:rPr>
          <w:t>https://www.apa.org/ethics/code</w:t>
        </w:r>
      </w:hyperlink>
      <w:r w:rsidR="00476896">
        <w:rPr>
          <w:rFonts w:asciiTheme="minorHAnsi" w:hAnsiTheme="minorHAnsi" w:cstheme="minorHAnsi"/>
        </w:rPr>
        <w:t xml:space="preserve"> (section 8)</w:t>
      </w:r>
      <w:r w:rsidR="002D08AC">
        <w:rPr>
          <w:rFonts w:asciiTheme="minorHAnsi" w:hAnsiTheme="minorHAnsi" w:cstheme="minorHAnsi"/>
        </w:rPr>
        <w:t>)</w:t>
      </w:r>
      <w:r w:rsidR="00FD6115">
        <w:rPr>
          <w:rFonts w:asciiTheme="minorHAnsi" w:hAnsiTheme="minorHAnsi" w:cstheme="minorHAnsi"/>
        </w:rPr>
        <w:t xml:space="preserve"> </w:t>
      </w:r>
      <w:r w:rsidR="00FD6115" w:rsidRPr="00FD6115">
        <w:rPr>
          <w:rFonts w:asciiTheme="minorHAnsi" w:hAnsiTheme="minorHAnsi" w:cstheme="minorHAnsi"/>
        </w:rPr>
        <w:t xml:space="preserve">et de la réglementation </w:t>
      </w:r>
      <w:r w:rsidR="00D329FB">
        <w:rPr>
          <w:rFonts w:asciiTheme="minorHAnsi" w:hAnsiTheme="minorHAnsi" w:cstheme="minorHAnsi"/>
        </w:rPr>
        <w:t xml:space="preserve">générale </w:t>
      </w:r>
      <w:r w:rsidR="00FD6115" w:rsidRPr="00FD6115">
        <w:rPr>
          <w:rFonts w:asciiTheme="minorHAnsi" w:hAnsiTheme="minorHAnsi" w:cstheme="minorHAnsi"/>
        </w:rPr>
        <w:t xml:space="preserve">en matière de protection </w:t>
      </w:r>
      <w:r w:rsidR="00D329FB">
        <w:rPr>
          <w:rFonts w:asciiTheme="minorHAnsi" w:hAnsiTheme="minorHAnsi" w:cstheme="minorHAnsi"/>
        </w:rPr>
        <w:t>des données</w:t>
      </w:r>
      <w:r w:rsidR="00FD6115" w:rsidRPr="00FD6115">
        <w:rPr>
          <w:rFonts w:asciiTheme="minorHAnsi" w:hAnsiTheme="minorHAnsi" w:cstheme="minorHAnsi"/>
        </w:rPr>
        <w:t xml:space="preserve"> qui sont d’application</w:t>
      </w:r>
      <w:r w:rsidR="00FD6115">
        <w:rPr>
          <w:rFonts w:asciiTheme="minorHAnsi" w:hAnsiTheme="minorHAnsi" w:cstheme="minorHAnsi"/>
        </w:rPr>
        <w:t xml:space="preserve"> dans le contexte concerné par le présent marché. Dans le cadre de la participation de </w:t>
      </w:r>
      <w:r w:rsidR="00FD6115" w:rsidRPr="00FD6115">
        <w:rPr>
          <w:rFonts w:asciiTheme="minorHAnsi" w:hAnsiTheme="minorHAnsi" w:cstheme="minorHAnsi"/>
        </w:rPr>
        <w:t>mineurs d’âge</w:t>
      </w:r>
      <w:r>
        <w:rPr>
          <w:rFonts w:asciiTheme="minorHAnsi" w:hAnsiTheme="minorHAnsi" w:cstheme="minorHAnsi"/>
        </w:rPr>
        <w:t xml:space="preserve">, l’adjudicataire </w:t>
      </w:r>
      <w:r w:rsidR="00FD6115">
        <w:rPr>
          <w:rFonts w:asciiTheme="minorHAnsi" w:hAnsiTheme="minorHAnsi" w:cstheme="minorHAnsi"/>
        </w:rPr>
        <w:t>se réfèrera en particulier auprès des documents suivants :</w:t>
      </w:r>
      <w:r w:rsidR="00FD6115" w:rsidRPr="00FD6115">
        <w:rPr>
          <w:rFonts w:asciiTheme="minorHAnsi" w:hAnsiTheme="minorHAnsi" w:cstheme="minorHAnsi"/>
        </w:rPr>
        <w:t xml:space="preserve"> </w:t>
      </w:r>
    </w:p>
    <w:p w14:paraId="3D9D5AF2" w14:textId="3A8E331E" w:rsidR="00FD6115" w:rsidRPr="00FD6115" w:rsidRDefault="00FD6115" w:rsidP="00FD6115">
      <w:pPr>
        <w:pStyle w:val="Paragraphedeliste"/>
        <w:numPr>
          <w:ilvl w:val="0"/>
          <w:numId w:val="37"/>
        </w:numPr>
        <w:ind w:left="993"/>
        <w:jc w:val="both"/>
        <w:rPr>
          <w:rFonts w:asciiTheme="minorHAnsi" w:hAnsiTheme="minorHAnsi" w:cstheme="minorHAnsi"/>
        </w:rPr>
      </w:pPr>
      <w:r w:rsidRPr="00FD6115">
        <w:rPr>
          <w:rFonts w:asciiTheme="minorHAnsi" w:hAnsiTheme="minorHAnsi" w:cstheme="minorHAnsi"/>
        </w:rPr>
        <w:t xml:space="preserve">Code de conduite ESOMAR, </w:t>
      </w:r>
      <w:r w:rsidRPr="00A5499C">
        <w:rPr>
          <w:rFonts w:asciiTheme="minorHAnsi" w:hAnsiTheme="minorHAnsi" w:cstheme="minorHAnsi"/>
          <w:i/>
        </w:rPr>
        <w:t>Interviewing children and young people</w:t>
      </w:r>
      <w:r w:rsidRPr="00FD6115">
        <w:rPr>
          <w:rFonts w:asciiTheme="minorHAnsi" w:hAnsiTheme="minorHAnsi" w:cstheme="minorHAnsi"/>
        </w:rPr>
        <w:t xml:space="preserve">, </w:t>
      </w:r>
      <w:hyperlink r:id="rId27" w:history="1">
        <w:r w:rsidRPr="00FD6115">
          <w:rPr>
            <w:rStyle w:val="Lienhypertexte"/>
            <w:rFonts w:asciiTheme="minorHAnsi" w:hAnsiTheme="minorHAnsi" w:cstheme="minorHAnsi"/>
          </w:rPr>
          <w:t>https://ana.esomar.org/documents/interviewing-children-and-young-people</w:t>
        </w:r>
      </w:hyperlink>
      <w:r w:rsidRPr="00FD6115">
        <w:rPr>
          <w:rFonts w:asciiTheme="minorHAnsi" w:hAnsiTheme="minorHAnsi" w:cstheme="minorHAnsi"/>
        </w:rPr>
        <w:t xml:space="preserve">  </w:t>
      </w:r>
    </w:p>
    <w:p w14:paraId="56B9539D" w14:textId="029A2C74" w:rsidR="00FD6115" w:rsidRPr="00FD6115" w:rsidRDefault="00A5499C" w:rsidP="00FD6115">
      <w:pPr>
        <w:pStyle w:val="Paragraphedeliste"/>
        <w:numPr>
          <w:ilvl w:val="0"/>
          <w:numId w:val="37"/>
        </w:numPr>
        <w:ind w:left="993"/>
        <w:jc w:val="both"/>
        <w:rPr>
          <w:rFonts w:asciiTheme="minorHAnsi" w:hAnsiTheme="minorHAnsi" w:cstheme="minorHAnsi"/>
        </w:rPr>
      </w:pPr>
      <w:r>
        <w:rPr>
          <w:rFonts w:asciiTheme="minorHAnsi" w:hAnsiTheme="minorHAnsi" w:cstheme="minorHAnsi"/>
        </w:rPr>
        <w:t xml:space="preserve">Rapport de l’UNICEF, </w:t>
      </w:r>
      <w:r w:rsidR="00FD6115" w:rsidRPr="00A5499C">
        <w:rPr>
          <w:rFonts w:asciiTheme="minorHAnsi" w:hAnsiTheme="minorHAnsi" w:cstheme="minorHAnsi"/>
          <w:i/>
        </w:rPr>
        <w:t>Recherche éthique impliquant des enfants</w:t>
      </w:r>
      <w:r w:rsidR="00FD6115" w:rsidRPr="00FD6115">
        <w:rPr>
          <w:rFonts w:asciiTheme="minorHAnsi" w:hAnsiTheme="minorHAnsi" w:cstheme="minorHAnsi"/>
        </w:rPr>
        <w:t xml:space="preserve">, </w:t>
      </w:r>
      <w:hyperlink r:id="rId28" w:history="1">
        <w:r w:rsidR="00FD6115" w:rsidRPr="00FD6115">
          <w:rPr>
            <w:rStyle w:val="Lienhypertexte"/>
            <w:rFonts w:asciiTheme="minorHAnsi" w:hAnsiTheme="minorHAnsi" w:cstheme="minorHAnsi"/>
          </w:rPr>
          <w:t>https://childethics.com/wp-content/uploads/2022/02/ERIC-Charter-FR.pdf</w:t>
        </w:r>
      </w:hyperlink>
      <w:r w:rsidR="00FD6115" w:rsidRPr="00FD6115">
        <w:rPr>
          <w:rFonts w:asciiTheme="minorHAnsi" w:hAnsiTheme="minorHAnsi" w:cstheme="minorHAnsi"/>
        </w:rPr>
        <w:t xml:space="preserve"> </w:t>
      </w:r>
    </w:p>
    <w:p w14:paraId="31CBCCB5" w14:textId="77777777" w:rsidR="00B73E84" w:rsidRPr="00D421DB" w:rsidRDefault="006368D5" w:rsidP="006845FF">
      <w:pPr>
        <w:pStyle w:val="Titre4"/>
      </w:pPr>
      <w:r>
        <w:t xml:space="preserve"> </w:t>
      </w:r>
      <w:r w:rsidR="00B73E84" w:rsidRPr="00D421DB">
        <w:t>Description des missions confiées au soumissionnaire</w:t>
      </w:r>
    </w:p>
    <w:p w14:paraId="727906C1" w14:textId="77777777" w:rsidR="00B73E84" w:rsidRPr="006845FF" w:rsidRDefault="00B73E84" w:rsidP="006845FF">
      <w:pPr>
        <w:pStyle w:val="Titre5"/>
      </w:pPr>
      <w:r w:rsidRPr="006845FF">
        <w:t xml:space="preserve">Volet 1 : </w:t>
      </w:r>
      <w:r w:rsidRPr="006845FF">
        <w:rPr>
          <w:rStyle w:val="Titre5Car"/>
        </w:rPr>
        <w:t>Revue</w:t>
      </w:r>
      <w:r w:rsidRPr="006845FF">
        <w:t xml:space="preserve"> de littérature</w:t>
      </w:r>
    </w:p>
    <w:p w14:paraId="28051380" w14:textId="3AD063FD"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lastRenderedPageBreak/>
        <w:t xml:space="preserve">L’adjudicataire devra en premier lieu réaliser une revue de littérature qui alimentera </w:t>
      </w:r>
      <w:r w:rsidR="00F95556">
        <w:rPr>
          <w:rFonts w:asciiTheme="minorHAnsi" w:hAnsiTheme="minorHAnsi" w:cstheme="minorHAnsi"/>
        </w:rPr>
        <w:t>le second volet</w:t>
      </w:r>
      <w:r w:rsidRPr="00D421DB">
        <w:rPr>
          <w:rFonts w:asciiTheme="minorHAnsi" w:hAnsiTheme="minorHAnsi" w:cstheme="minorHAnsi"/>
        </w:rPr>
        <w:t xml:space="preserve"> de la recherche. Cette revue de littérature devra développer a minima les concepts suivants : </w:t>
      </w:r>
    </w:p>
    <w:p w14:paraId="65C9D2DD" w14:textId="232DF412" w:rsidR="00B73E84"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Liens</w:t>
      </w:r>
      <w:r w:rsidR="00067A3D">
        <w:rPr>
          <w:rFonts w:asciiTheme="minorHAnsi" w:hAnsiTheme="minorHAnsi" w:cstheme="minorHAnsi"/>
        </w:rPr>
        <w:t xml:space="preserve"> et figure</w:t>
      </w:r>
      <w:r w:rsidRPr="00D421DB">
        <w:rPr>
          <w:rFonts w:asciiTheme="minorHAnsi" w:hAnsiTheme="minorHAnsi" w:cstheme="minorHAnsi"/>
        </w:rPr>
        <w:t xml:space="preserve"> d’attachement</w:t>
      </w:r>
    </w:p>
    <w:p w14:paraId="34F92750" w14:textId="01BA0C53" w:rsidR="00D329FB" w:rsidRPr="00D421DB" w:rsidRDefault="00D329FB" w:rsidP="00135760">
      <w:pPr>
        <w:pStyle w:val="Paragraphedeliste"/>
        <w:numPr>
          <w:ilvl w:val="0"/>
          <w:numId w:val="32"/>
        </w:numPr>
        <w:spacing w:after="160" w:line="259" w:lineRule="auto"/>
        <w:ind w:left="993"/>
        <w:jc w:val="both"/>
        <w:rPr>
          <w:rFonts w:asciiTheme="minorHAnsi" w:hAnsiTheme="minorHAnsi" w:cstheme="minorHAnsi"/>
        </w:rPr>
      </w:pPr>
      <w:r>
        <w:rPr>
          <w:rFonts w:asciiTheme="minorHAnsi" w:hAnsiTheme="minorHAnsi" w:cstheme="minorHAnsi"/>
        </w:rPr>
        <w:t>Soutien à la parentalité</w:t>
      </w:r>
    </w:p>
    <w:p w14:paraId="0AAB5F6D" w14:textId="77777777"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Facteurs déterminants de la stabilité psychique dans l’enfance/la jeunesse</w:t>
      </w:r>
    </w:p>
    <w:p w14:paraId="6B7884BA" w14:textId="77777777"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Placement dans l’aide à la jeunesse (ou concept équivalent dans des pays similaires à la Belgique)</w:t>
      </w:r>
    </w:p>
    <w:p w14:paraId="0988D340" w14:textId="23927D53" w:rsidR="00B73E84"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Partenariat entre parents et intervenants sociaux/institutions de l’aide à la jeunesse</w:t>
      </w:r>
    </w:p>
    <w:p w14:paraId="611D0581" w14:textId="0D60B6A9" w:rsidR="00B73E84" w:rsidRDefault="0023794F" w:rsidP="00135760">
      <w:pPr>
        <w:ind w:left="426"/>
        <w:jc w:val="both"/>
        <w:rPr>
          <w:rFonts w:asciiTheme="minorHAnsi" w:hAnsiTheme="minorHAnsi" w:cstheme="minorHAnsi"/>
        </w:rPr>
      </w:pPr>
      <w:r>
        <w:rPr>
          <w:rFonts w:asciiTheme="minorHAnsi" w:hAnsiTheme="minorHAnsi" w:cstheme="minorHAnsi"/>
        </w:rPr>
        <w:t>Cette revue de littérature devra</w:t>
      </w:r>
      <w:r w:rsidR="00B73E84" w:rsidRPr="00D421DB">
        <w:rPr>
          <w:rFonts w:asciiTheme="minorHAnsi" w:hAnsiTheme="minorHAnsi" w:cstheme="minorHAnsi"/>
        </w:rPr>
        <w:t xml:space="preserve"> se baser sur les disciplines liées à, a minima, la psychologie du développement et la sociologie. Elle pourra s’appuyer sur des publications académiques, des</w:t>
      </w:r>
      <w:r w:rsidR="001F7513">
        <w:rPr>
          <w:rFonts w:asciiTheme="minorHAnsi" w:hAnsiTheme="minorHAnsi" w:cstheme="minorHAnsi"/>
        </w:rPr>
        <w:t xml:space="preserve"> rapports de recherches subsidié</w:t>
      </w:r>
      <w:r w:rsidR="00B73E84" w:rsidRPr="00D421DB">
        <w:rPr>
          <w:rFonts w:asciiTheme="minorHAnsi" w:hAnsiTheme="minorHAnsi" w:cstheme="minorHAnsi"/>
        </w:rPr>
        <w:t>s par des fonds publics, des évaluations de politiques publiques ou encore des textes législatifs. Elle devra tenir compte des publications internationales, en considérant les résultats obtenus dans des pays similaires à la Belgique.</w:t>
      </w:r>
    </w:p>
    <w:p w14:paraId="524C2EFC" w14:textId="2107BCAC" w:rsidR="0023794F" w:rsidRPr="0023794F" w:rsidRDefault="0023794F" w:rsidP="0023794F">
      <w:pPr>
        <w:ind w:left="426"/>
        <w:jc w:val="both"/>
        <w:rPr>
          <w:rFonts w:asciiTheme="minorHAnsi" w:eastAsiaTheme="majorEastAsia" w:hAnsiTheme="minorHAnsi" w:cstheme="minorHAnsi"/>
        </w:rPr>
      </w:pPr>
      <w:r w:rsidRPr="0023794F">
        <w:rPr>
          <w:rFonts w:asciiTheme="minorHAnsi" w:eastAsiaTheme="majorEastAsia" w:hAnsiTheme="minorHAnsi" w:cstheme="minorHAnsi"/>
          <w:i/>
        </w:rPr>
        <w:t xml:space="preserve">Note relative à la soumission d’une offre (voir section </w:t>
      </w:r>
      <w:r w:rsidRPr="0023794F">
        <w:rPr>
          <w:rFonts w:asciiTheme="minorHAnsi" w:eastAsiaTheme="majorEastAsia" w:hAnsiTheme="minorHAnsi" w:cstheme="minorHAnsi"/>
          <w:i/>
        </w:rPr>
        <w:fldChar w:fldCharType="begin"/>
      </w:r>
      <w:r w:rsidRPr="0023794F">
        <w:rPr>
          <w:rFonts w:asciiTheme="minorHAnsi" w:eastAsiaTheme="majorEastAsia" w:hAnsiTheme="minorHAnsi" w:cstheme="minorHAnsi"/>
          <w:i/>
        </w:rPr>
        <w:instrText xml:space="preserve"> REF _Ref172187329 \r \h  \* MERGEFORMAT </w:instrText>
      </w:r>
      <w:r w:rsidRPr="0023794F">
        <w:rPr>
          <w:rFonts w:asciiTheme="minorHAnsi" w:eastAsiaTheme="majorEastAsia" w:hAnsiTheme="minorHAnsi" w:cstheme="minorHAnsi"/>
          <w:i/>
        </w:rPr>
      </w:r>
      <w:r w:rsidRPr="0023794F">
        <w:rPr>
          <w:rFonts w:asciiTheme="minorHAnsi" w:eastAsiaTheme="majorEastAsia" w:hAnsiTheme="minorHAnsi" w:cstheme="minorHAnsi"/>
          <w:i/>
        </w:rPr>
        <w:fldChar w:fldCharType="separate"/>
      </w:r>
      <w:r w:rsidR="003A371E">
        <w:rPr>
          <w:rFonts w:asciiTheme="minorHAnsi" w:eastAsiaTheme="majorEastAsia" w:hAnsiTheme="minorHAnsi" w:cstheme="minorHAnsi"/>
          <w:i/>
        </w:rPr>
        <w:t>8</w:t>
      </w:r>
      <w:r w:rsidRPr="0023794F">
        <w:rPr>
          <w:rFonts w:asciiTheme="minorHAnsi" w:eastAsiaTheme="majorEastAsia" w:hAnsiTheme="minorHAnsi" w:cstheme="minorHAnsi"/>
          <w:i/>
        </w:rPr>
        <w:fldChar w:fldCharType="end"/>
      </w:r>
      <w:r w:rsidRPr="0023794F">
        <w:rPr>
          <w:rFonts w:asciiTheme="minorHAnsi" w:eastAsiaTheme="majorEastAsia" w:hAnsiTheme="minorHAnsi" w:cstheme="minorHAnsi"/>
          <w:i/>
        </w:rPr>
        <w:t xml:space="preserve">. </w:t>
      </w:r>
      <w:r w:rsidRPr="0023794F">
        <w:rPr>
          <w:rFonts w:asciiTheme="minorHAnsi" w:eastAsiaTheme="majorEastAsia" w:hAnsiTheme="minorHAnsi" w:cstheme="minorHAnsi"/>
          <w:i/>
        </w:rPr>
        <w:fldChar w:fldCharType="begin"/>
      </w:r>
      <w:r w:rsidRPr="0023794F">
        <w:rPr>
          <w:rFonts w:asciiTheme="minorHAnsi" w:eastAsiaTheme="majorEastAsia" w:hAnsiTheme="minorHAnsi" w:cstheme="minorHAnsi"/>
          <w:i/>
        </w:rPr>
        <w:instrText xml:space="preserve"> REF _Ref172187329 \h  \* MERGEFORMAT </w:instrText>
      </w:r>
      <w:r w:rsidRPr="0023794F">
        <w:rPr>
          <w:rFonts w:asciiTheme="minorHAnsi" w:eastAsiaTheme="majorEastAsia" w:hAnsiTheme="minorHAnsi" w:cstheme="minorHAnsi"/>
          <w:i/>
        </w:rPr>
      </w:r>
      <w:r w:rsidRPr="0023794F">
        <w:rPr>
          <w:rFonts w:asciiTheme="minorHAnsi" w:eastAsiaTheme="majorEastAsia" w:hAnsiTheme="minorHAnsi" w:cstheme="minorHAnsi"/>
          <w:i/>
        </w:rPr>
        <w:fldChar w:fldCharType="separate"/>
      </w:r>
      <w:r w:rsidR="003A371E" w:rsidRPr="003A371E">
        <w:rPr>
          <w:rFonts w:ascii="Calibri" w:hAnsi="Calibri" w:cs="Calibri"/>
          <w:i/>
          <w:u w:val="single"/>
        </w:rPr>
        <w:t>Critères d’attribution</w:t>
      </w:r>
      <w:r w:rsidRPr="0023794F">
        <w:rPr>
          <w:rFonts w:asciiTheme="minorHAnsi" w:eastAsiaTheme="majorEastAsia" w:hAnsiTheme="minorHAnsi" w:cstheme="minorHAnsi"/>
          <w:i/>
        </w:rPr>
        <w:fldChar w:fldCharType="end"/>
      </w:r>
      <w:r w:rsidRPr="0023794F">
        <w:rPr>
          <w:rFonts w:asciiTheme="minorHAnsi" w:eastAsiaTheme="majorEastAsia" w:hAnsiTheme="minorHAnsi" w:cstheme="minorHAnsi"/>
          <w:i/>
        </w:rPr>
        <w:t>) :</w:t>
      </w:r>
      <w:r>
        <w:rPr>
          <w:rFonts w:asciiTheme="minorHAnsi" w:eastAsiaTheme="majorEastAsia" w:hAnsiTheme="minorHAnsi" w:cstheme="minorHAnsi"/>
        </w:rPr>
        <w:t xml:space="preserve"> </w:t>
      </w:r>
      <w:r w:rsidRPr="00D7694E">
        <w:rPr>
          <w:rFonts w:asciiTheme="minorHAnsi" w:eastAsiaTheme="majorEastAsia" w:hAnsiTheme="minorHAnsi" w:cstheme="minorHAnsi"/>
        </w:rPr>
        <w:t xml:space="preserve">Le soumissionnaire est invité à suggérer </w:t>
      </w:r>
      <w:r>
        <w:rPr>
          <w:rFonts w:asciiTheme="minorHAnsi" w:eastAsiaTheme="majorEastAsia" w:hAnsiTheme="minorHAnsi" w:cstheme="minorHAnsi"/>
        </w:rPr>
        <w:t xml:space="preserve">dans son offre </w:t>
      </w:r>
      <w:r w:rsidRPr="00D7694E">
        <w:rPr>
          <w:rFonts w:asciiTheme="minorHAnsi" w:eastAsiaTheme="majorEastAsia" w:hAnsiTheme="minorHAnsi" w:cstheme="minorHAnsi"/>
        </w:rPr>
        <w:t xml:space="preserve">d’autres </w:t>
      </w:r>
      <w:r>
        <w:rPr>
          <w:rFonts w:asciiTheme="minorHAnsi" w:eastAsiaTheme="majorEastAsia" w:hAnsiTheme="minorHAnsi" w:cstheme="minorHAnsi"/>
        </w:rPr>
        <w:t>concepts</w:t>
      </w:r>
      <w:r w:rsidRPr="00D7694E">
        <w:rPr>
          <w:rFonts w:asciiTheme="minorHAnsi" w:eastAsiaTheme="majorEastAsia" w:hAnsiTheme="minorHAnsi" w:cstheme="minorHAnsi"/>
        </w:rPr>
        <w:t xml:space="preserve"> à </w:t>
      </w:r>
      <w:r>
        <w:rPr>
          <w:rFonts w:asciiTheme="minorHAnsi" w:eastAsiaTheme="majorEastAsia" w:hAnsiTheme="minorHAnsi" w:cstheme="minorHAnsi"/>
        </w:rPr>
        <w:t xml:space="preserve">intégrer dans cette revue de littérature et d’expliciter la méthode avec laquelle il compte opérer sa revue de littérature, à ce stade-ci de la connaissance du projet. </w:t>
      </w:r>
    </w:p>
    <w:p w14:paraId="31691C1A" w14:textId="0102886E" w:rsidR="00B73E84" w:rsidRDefault="00B73E84" w:rsidP="00135760">
      <w:pPr>
        <w:ind w:left="426"/>
        <w:jc w:val="both"/>
        <w:rPr>
          <w:rFonts w:asciiTheme="minorHAnsi" w:hAnsiTheme="minorHAnsi" w:cstheme="minorHAnsi"/>
        </w:rPr>
      </w:pPr>
      <w:r w:rsidRPr="00D421DB">
        <w:rPr>
          <w:rFonts w:asciiTheme="minorHAnsi" w:hAnsiTheme="minorHAnsi" w:cstheme="minorHAnsi"/>
        </w:rPr>
        <w:t xml:space="preserve">L’objectif poursuivi est de cerner correctement et précisément les thématiques, sous-thématiques et variables à investiguer dans la phase qualitative. En d’autres termes, cette revue de littérature doit être un socle dans la construction du canevas des entretiens de la phase qualitative. </w:t>
      </w:r>
    </w:p>
    <w:p w14:paraId="194CDC14" w14:textId="5D1C5EB5" w:rsidR="007D63FD" w:rsidRPr="00D421DB" w:rsidRDefault="007D63FD" w:rsidP="007D63FD">
      <w:pPr>
        <w:ind w:left="426"/>
        <w:jc w:val="both"/>
        <w:rPr>
          <w:rFonts w:asciiTheme="minorHAnsi" w:hAnsiTheme="minorHAnsi" w:cstheme="minorHAnsi"/>
        </w:rPr>
      </w:pPr>
      <w:r w:rsidRPr="00D421DB">
        <w:rPr>
          <w:rFonts w:asciiTheme="minorHAnsi" w:hAnsiTheme="minorHAnsi" w:cstheme="minorHAnsi"/>
        </w:rPr>
        <w:t xml:space="preserve">A l’issue du volet </w:t>
      </w:r>
      <w:r>
        <w:rPr>
          <w:rFonts w:asciiTheme="minorHAnsi" w:hAnsiTheme="minorHAnsi" w:cstheme="minorHAnsi"/>
        </w:rPr>
        <w:t>1</w:t>
      </w:r>
      <w:r w:rsidRPr="00D421DB">
        <w:rPr>
          <w:rFonts w:asciiTheme="minorHAnsi" w:hAnsiTheme="minorHAnsi" w:cstheme="minorHAnsi"/>
        </w:rPr>
        <w:t xml:space="preserve">, un rapport intermédiaire reprenant </w:t>
      </w:r>
      <w:r w:rsidR="003741BB">
        <w:rPr>
          <w:rFonts w:asciiTheme="minorHAnsi" w:hAnsiTheme="minorHAnsi" w:cstheme="minorHAnsi"/>
        </w:rPr>
        <w:t xml:space="preserve">d’une part </w:t>
      </w:r>
      <w:r w:rsidRPr="00D421DB">
        <w:rPr>
          <w:rFonts w:asciiTheme="minorHAnsi" w:hAnsiTheme="minorHAnsi" w:cstheme="minorHAnsi"/>
        </w:rPr>
        <w:t xml:space="preserve">les éléments de la revue de la littérature </w:t>
      </w:r>
      <w:r w:rsidR="003741BB">
        <w:rPr>
          <w:rFonts w:asciiTheme="minorHAnsi" w:hAnsiTheme="minorHAnsi" w:cstheme="minorHAnsi"/>
        </w:rPr>
        <w:t xml:space="preserve">et, d’autre part, la préparation </w:t>
      </w:r>
      <w:r w:rsidRPr="00D421DB">
        <w:rPr>
          <w:rFonts w:asciiTheme="minorHAnsi" w:hAnsiTheme="minorHAnsi" w:cstheme="minorHAnsi"/>
        </w:rPr>
        <w:t>de la démarche qualitative</w:t>
      </w:r>
      <w:r w:rsidR="003741BB">
        <w:rPr>
          <w:rFonts w:asciiTheme="minorHAnsi" w:hAnsiTheme="minorHAnsi" w:cstheme="minorHAnsi"/>
        </w:rPr>
        <w:t xml:space="preserve"> (dont notamment les éléments méthodologiques et le canevas d’entretien)</w:t>
      </w:r>
      <w:r w:rsidR="0075559F">
        <w:rPr>
          <w:rFonts w:asciiTheme="minorHAnsi" w:hAnsiTheme="minorHAnsi" w:cstheme="minorHAnsi"/>
        </w:rPr>
        <w:t xml:space="preserve"> décrite ci-dessous</w:t>
      </w:r>
      <w:r w:rsidRPr="00D421DB">
        <w:rPr>
          <w:rFonts w:asciiTheme="minorHAnsi" w:hAnsiTheme="minorHAnsi" w:cstheme="minorHAnsi"/>
        </w:rPr>
        <w:t xml:space="preserve"> sera rendu </w:t>
      </w:r>
      <w:r>
        <w:rPr>
          <w:rFonts w:asciiTheme="minorHAnsi" w:hAnsiTheme="minorHAnsi" w:cstheme="minorHAnsi"/>
        </w:rPr>
        <w:t>pour être</w:t>
      </w:r>
      <w:r w:rsidRPr="00D421DB">
        <w:rPr>
          <w:rFonts w:asciiTheme="minorHAnsi" w:hAnsiTheme="minorHAnsi" w:cstheme="minorHAnsi"/>
        </w:rPr>
        <w:t xml:space="preserve"> validé par le Comité d’Accompagnement.</w:t>
      </w:r>
    </w:p>
    <w:p w14:paraId="2867DD0D" w14:textId="3A546E3B" w:rsidR="00B73E84" w:rsidRPr="006368D5" w:rsidRDefault="00B73E84" w:rsidP="006845FF">
      <w:pPr>
        <w:pStyle w:val="Titre5"/>
        <w:rPr>
          <w:b/>
        </w:rPr>
      </w:pPr>
      <w:r w:rsidRPr="006368D5">
        <w:t xml:space="preserve">Volet 2 : </w:t>
      </w:r>
      <w:r w:rsidR="00D7694E">
        <w:t>D</w:t>
      </w:r>
      <w:r w:rsidR="00D7694E" w:rsidRPr="00D7694E">
        <w:t>émarche empirique de nature qualitative</w:t>
      </w:r>
    </w:p>
    <w:p w14:paraId="3397F9C4" w14:textId="2B47B108"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 xml:space="preserve">Dans cette phase, l’adjudicataire devra récolter des données en vue d’apporter des réponses à la question de recherche initiale, par une méthodologie qualitative. La démarche qualitative semble en effet </w:t>
      </w:r>
      <w:r w:rsidR="00811522">
        <w:rPr>
          <w:rFonts w:asciiTheme="minorHAnsi" w:hAnsiTheme="minorHAnsi" w:cstheme="minorHAnsi"/>
        </w:rPr>
        <w:t>essentiel</w:t>
      </w:r>
      <w:r w:rsidR="00DB5E28">
        <w:rPr>
          <w:rFonts w:asciiTheme="minorHAnsi" w:hAnsiTheme="minorHAnsi" w:cstheme="minorHAnsi"/>
        </w:rPr>
        <w:t>le</w:t>
      </w:r>
      <w:r w:rsidRPr="00D421DB">
        <w:rPr>
          <w:rFonts w:asciiTheme="minorHAnsi" w:hAnsiTheme="minorHAnsi" w:cstheme="minorHAnsi"/>
        </w:rPr>
        <w:t xml:space="preserve"> pour cerner au mieux la complexité ainsi que la diversité des parcours et des points de vue des jeunes ayant connu un ou des placements. </w:t>
      </w:r>
    </w:p>
    <w:p w14:paraId="685596F6" w14:textId="435C78BE"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 xml:space="preserve">Alors qu’une bonne partie de la littérature ou des recherches menées sur le placement en Belgique investigue ce phénomène du point de vue des intervenants, un des enjeux majeurs de la présente recherche est d’interroger les premiers bénéficiaires des mesures de placement, à savoir les enfants et les jeunes. Pour cela, il sera demandé </w:t>
      </w:r>
      <w:r w:rsidR="00061C35">
        <w:rPr>
          <w:rFonts w:asciiTheme="minorHAnsi" w:hAnsiTheme="minorHAnsi" w:cstheme="minorHAnsi"/>
        </w:rPr>
        <w:t xml:space="preserve">àl’adjudicataire </w:t>
      </w:r>
      <w:r w:rsidRPr="00D421DB">
        <w:rPr>
          <w:rFonts w:asciiTheme="minorHAnsi" w:hAnsiTheme="minorHAnsi" w:cstheme="minorHAnsi"/>
        </w:rPr>
        <w:t xml:space="preserve">de répondre aux objectifs de cette recherche </w:t>
      </w:r>
      <w:r w:rsidRPr="00444ABB">
        <w:rPr>
          <w:rFonts w:asciiTheme="minorHAnsi" w:hAnsiTheme="minorHAnsi" w:cstheme="minorHAnsi"/>
          <w:b/>
          <w:bCs/>
        </w:rPr>
        <w:t xml:space="preserve">en interrogeant </w:t>
      </w:r>
      <w:r w:rsidR="00444ABB">
        <w:rPr>
          <w:rFonts w:asciiTheme="minorHAnsi" w:hAnsiTheme="minorHAnsi" w:cstheme="minorHAnsi"/>
          <w:b/>
          <w:bCs/>
        </w:rPr>
        <w:t xml:space="preserve">jeunes </w:t>
      </w:r>
      <w:r w:rsidRPr="00444ABB">
        <w:rPr>
          <w:rFonts w:asciiTheme="minorHAnsi" w:hAnsiTheme="minorHAnsi" w:cstheme="minorHAnsi"/>
          <w:b/>
          <w:bCs/>
        </w:rPr>
        <w:t>qui ont connu un</w:t>
      </w:r>
      <w:r w:rsidR="00DB5E28" w:rsidRPr="00444ABB">
        <w:rPr>
          <w:rFonts w:asciiTheme="minorHAnsi" w:hAnsiTheme="minorHAnsi" w:cstheme="minorHAnsi"/>
          <w:b/>
          <w:bCs/>
        </w:rPr>
        <w:t>e</w:t>
      </w:r>
      <w:r w:rsidRPr="00444ABB">
        <w:rPr>
          <w:rFonts w:asciiTheme="minorHAnsi" w:hAnsiTheme="minorHAnsi" w:cstheme="minorHAnsi"/>
          <w:b/>
          <w:bCs/>
        </w:rPr>
        <w:t xml:space="preserve"> ou des mesures de placement</w:t>
      </w:r>
      <w:r w:rsidRPr="00D421DB">
        <w:rPr>
          <w:rFonts w:asciiTheme="minorHAnsi" w:hAnsiTheme="minorHAnsi" w:cstheme="minorHAnsi"/>
        </w:rPr>
        <w:t xml:space="preserve"> en tenant compte des conditions suivantes :</w:t>
      </w:r>
    </w:p>
    <w:p w14:paraId="57957985" w14:textId="18130EB0" w:rsidR="00DB5E28" w:rsidRDefault="00DB5E28" w:rsidP="00DB5E28">
      <w:pPr>
        <w:pStyle w:val="Paragraphedeliste"/>
        <w:numPr>
          <w:ilvl w:val="0"/>
          <w:numId w:val="32"/>
        </w:numPr>
        <w:spacing w:after="160" w:line="259" w:lineRule="auto"/>
        <w:ind w:left="993"/>
        <w:jc w:val="both"/>
        <w:rPr>
          <w:rFonts w:asciiTheme="minorHAnsi" w:hAnsiTheme="minorHAnsi" w:cstheme="minorHAnsi"/>
        </w:rPr>
      </w:pPr>
      <w:r>
        <w:rPr>
          <w:rFonts w:asciiTheme="minorHAnsi" w:hAnsiTheme="minorHAnsi" w:cstheme="minorHAnsi"/>
        </w:rPr>
        <w:t>La personne interrogée doit être âgée de maximum 25 ans au moment de la récolte des données</w:t>
      </w:r>
    </w:p>
    <w:p w14:paraId="4F12BB5D" w14:textId="56CE9A9D" w:rsidR="00B73E84"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 xml:space="preserve">Au moment de la mise en œuvre de la présente recherche, ils sont sortis de leur dernière mesure de placement dans un laps de temps compris entre </w:t>
      </w:r>
      <w:r w:rsidR="0011754D">
        <w:rPr>
          <w:rFonts w:asciiTheme="minorHAnsi" w:hAnsiTheme="minorHAnsi" w:cstheme="minorHAnsi"/>
        </w:rPr>
        <w:t>2</w:t>
      </w:r>
      <w:r w:rsidRPr="00D421DB">
        <w:rPr>
          <w:rFonts w:asciiTheme="minorHAnsi" w:hAnsiTheme="minorHAnsi" w:cstheme="minorHAnsi"/>
        </w:rPr>
        <w:t xml:space="preserve"> et 8 ans</w:t>
      </w:r>
      <w:r w:rsidR="00C7427E">
        <w:rPr>
          <w:rFonts w:asciiTheme="minorHAnsi" w:hAnsiTheme="minorHAnsi" w:cstheme="minorHAnsi"/>
        </w:rPr>
        <w:t> ;</w:t>
      </w:r>
      <w:r w:rsidRPr="00D421DB">
        <w:rPr>
          <w:rFonts w:asciiTheme="minorHAnsi" w:hAnsiTheme="minorHAnsi" w:cstheme="minorHAnsi"/>
        </w:rPr>
        <w:t xml:space="preserve"> </w:t>
      </w:r>
    </w:p>
    <w:p w14:paraId="1CAAB508" w14:textId="5B7E84BB" w:rsidR="00B73E84" w:rsidRDefault="00B73E84" w:rsidP="00135760">
      <w:pPr>
        <w:ind w:left="426"/>
        <w:jc w:val="both"/>
        <w:rPr>
          <w:rFonts w:asciiTheme="minorHAnsi" w:hAnsiTheme="minorHAnsi" w:cstheme="minorHAnsi"/>
        </w:rPr>
      </w:pPr>
      <w:r w:rsidRPr="00D421DB">
        <w:rPr>
          <w:rFonts w:asciiTheme="minorHAnsi" w:hAnsiTheme="minorHAnsi" w:cstheme="minorHAnsi"/>
        </w:rPr>
        <w:t>En outre, la démarche devra s’appuyer sur les</w:t>
      </w:r>
      <w:r w:rsidR="00603BA1">
        <w:rPr>
          <w:rFonts w:asciiTheme="minorHAnsi" w:hAnsiTheme="minorHAnsi" w:cstheme="minorHAnsi"/>
        </w:rPr>
        <w:t xml:space="preserve"> enseignements issus du volet 1. </w:t>
      </w:r>
      <w:r w:rsidR="00603BA1" w:rsidRPr="00603BA1">
        <w:rPr>
          <w:rFonts w:asciiTheme="minorHAnsi" w:hAnsiTheme="minorHAnsi" w:cstheme="minorHAnsi"/>
        </w:rPr>
        <w:t xml:space="preserve">Il conviendra que l’analyse des données qualitatives récoltées dépasse le simple constat descriptif, soit rapportée aux éléments de la revue de littérature et </w:t>
      </w:r>
      <w:r w:rsidR="002D08AC">
        <w:rPr>
          <w:rFonts w:asciiTheme="minorHAnsi" w:hAnsiTheme="minorHAnsi" w:cstheme="minorHAnsi"/>
        </w:rPr>
        <w:t xml:space="preserve">soit </w:t>
      </w:r>
      <w:r w:rsidR="00603BA1" w:rsidRPr="00603BA1">
        <w:rPr>
          <w:rFonts w:asciiTheme="minorHAnsi" w:hAnsiTheme="minorHAnsi" w:cstheme="minorHAnsi"/>
        </w:rPr>
        <w:t>intégrée dans un cadre analytique.</w:t>
      </w:r>
      <w:r w:rsidR="00603BA1">
        <w:t> </w:t>
      </w:r>
    </w:p>
    <w:p w14:paraId="526167B2" w14:textId="44DCB33E" w:rsidR="001F7513" w:rsidRDefault="0023794F" w:rsidP="001F7513">
      <w:pPr>
        <w:ind w:left="426"/>
        <w:jc w:val="both"/>
        <w:rPr>
          <w:rFonts w:asciiTheme="minorHAnsi" w:hAnsiTheme="minorHAnsi" w:cstheme="minorHAnsi"/>
        </w:rPr>
      </w:pPr>
      <w:r w:rsidRPr="0023794F">
        <w:rPr>
          <w:rFonts w:asciiTheme="minorHAnsi" w:eastAsiaTheme="majorEastAsia" w:hAnsiTheme="minorHAnsi" w:cstheme="minorHAnsi"/>
          <w:i/>
        </w:rPr>
        <w:t xml:space="preserve">Note relative à la soumission d’une offre (voir section </w:t>
      </w:r>
      <w:r w:rsidRPr="0023794F">
        <w:rPr>
          <w:rFonts w:asciiTheme="minorHAnsi" w:eastAsiaTheme="majorEastAsia" w:hAnsiTheme="minorHAnsi" w:cstheme="minorHAnsi"/>
          <w:i/>
        </w:rPr>
        <w:fldChar w:fldCharType="begin"/>
      </w:r>
      <w:r w:rsidRPr="0023794F">
        <w:rPr>
          <w:rFonts w:asciiTheme="minorHAnsi" w:eastAsiaTheme="majorEastAsia" w:hAnsiTheme="minorHAnsi" w:cstheme="minorHAnsi"/>
          <w:i/>
        </w:rPr>
        <w:instrText xml:space="preserve"> REF _Ref172187329 \r \h  \* MERGEFORMAT </w:instrText>
      </w:r>
      <w:r w:rsidRPr="0023794F">
        <w:rPr>
          <w:rFonts w:asciiTheme="minorHAnsi" w:eastAsiaTheme="majorEastAsia" w:hAnsiTheme="minorHAnsi" w:cstheme="minorHAnsi"/>
          <w:i/>
        </w:rPr>
      </w:r>
      <w:r w:rsidRPr="0023794F">
        <w:rPr>
          <w:rFonts w:asciiTheme="minorHAnsi" w:eastAsiaTheme="majorEastAsia" w:hAnsiTheme="minorHAnsi" w:cstheme="minorHAnsi"/>
          <w:i/>
        </w:rPr>
        <w:fldChar w:fldCharType="separate"/>
      </w:r>
      <w:r w:rsidR="003A371E">
        <w:rPr>
          <w:rFonts w:asciiTheme="minorHAnsi" w:eastAsiaTheme="majorEastAsia" w:hAnsiTheme="minorHAnsi" w:cstheme="minorHAnsi"/>
          <w:i/>
        </w:rPr>
        <w:t>8</w:t>
      </w:r>
      <w:r w:rsidRPr="0023794F">
        <w:rPr>
          <w:rFonts w:asciiTheme="minorHAnsi" w:eastAsiaTheme="majorEastAsia" w:hAnsiTheme="minorHAnsi" w:cstheme="minorHAnsi"/>
          <w:i/>
        </w:rPr>
        <w:fldChar w:fldCharType="end"/>
      </w:r>
      <w:r w:rsidRPr="0023794F">
        <w:rPr>
          <w:rFonts w:asciiTheme="minorHAnsi" w:eastAsiaTheme="majorEastAsia" w:hAnsiTheme="minorHAnsi" w:cstheme="minorHAnsi"/>
          <w:i/>
        </w:rPr>
        <w:t xml:space="preserve">. </w:t>
      </w:r>
      <w:r w:rsidRPr="0023794F">
        <w:rPr>
          <w:rFonts w:asciiTheme="minorHAnsi" w:eastAsiaTheme="majorEastAsia" w:hAnsiTheme="minorHAnsi" w:cstheme="minorHAnsi"/>
          <w:i/>
        </w:rPr>
        <w:fldChar w:fldCharType="begin"/>
      </w:r>
      <w:r w:rsidRPr="0023794F">
        <w:rPr>
          <w:rFonts w:asciiTheme="minorHAnsi" w:eastAsiaTheme="majorEastAsia" w:hAnsiTheme="minorHAnsi" w:cstheme="minorHAnsi"/>
          <w:i/>
        </w:rPr>
        <w:instrText xml:space="preserve"> REF _Ref172187329 \h  \* MERGEFORMAT </w:instrText>
      </w:r>
      <w:r w:rsidRPr="0023794F">
        <w:rPr>
          <w:rFonts w:asciiTheme="minorHAnsi" w:eastAsiaTheme="majorEastAsia" w:hAnsiTheme="minorHAnsi" w:cstheme="minorHAnsi"/>
          <w:i/>
        </w:rPr>
      </w:r>
      <w:r w:rsidRPr="0023794F">
        <w:rPr>
          <w:rFonts w:asciiTheme="minorHAnsi" w:eastAsiaTheme="majorEastAsia" w:hAnsiTheme="minorHAnsi" w:cstheme="minorHAnsi"/>
          <w:i/>
        </w:rPr>
        <w:fldChar w:fldCharType="separate"/>
      </w:r>
      <w:r w:rsidR="003A371E" w:rsidRPr="003A371E">
        <w:rPr>
          <w:rFonts w:ascii="Calibri" w:hAnsi="Calibri" w:cs="Calibri"/>
          <w:i/>
          <w:u w:val="single"/>
        </w:rPr>
        <w:t>Critères d’attribution</w:t>
      </w:r>
      <w:r w:rsidRPr="0023794F">
        <w:rPr>
          <w:rFonts w:asciiTheme="minorHAnsi" w:eastAsiaTheme="majorEastAsia" w:hAnsiTheme="minorHAnsi" w:cstheme="minorHAnsi"/>
          <w:i/>
        </w:rPr>
        <w:fldChar w:fldCharType="end"/>
      </w:r>
      <w:r w:rsidRPr="0023794F">
        <w:rPr>
          <w:rFonts w:asciiTheme="minorHAnsi" w:eastAsiaTheme="majorEastAsia" w:hAnsiTheme="minorHAnsi" w:cstheme="minorHAnsi"/>
          <w:i/>
        </w:rPr>
        <w:t>)</w:t>
      </w:r>
      <w:r>
        <w:rPr>
          <w:rFonts w:asciiTheme="minorHAnsi" w:eastAsiaTheme="majorEastAsia" w:hAnsiTheme="minorHAnsi" w:cstheme="minorHAnsi"/>
          <w:i/>
        </w:rPr>
        <w:t xml:space="preserve"> : </w:t>
      </w:r>
      <w:r w:rsidR="001F7513" w:rsidRPr="001F7513">
        <w:rPr>
          <w:rFonts w:asciiTheme="minorHAnsi" w:hAnsiTheme="minorHAnsi" w:cstheme="minorHAnsi"/>
        </w:rPr>
        <w:t>Le soumissionnaire détaillera dans son offre les méthodes envisagées et leur pertinence à ce stade-ci de la connaissance du projet.</w:t>
      </w:r>
      <w:r w:rsidR="007D63FD">
        <w:rPr>
          <w:rFonts w:asciiTheme="minorHAnsi" w:hAnsiTheme="minorHAnsi" w:cstheme="minorHAnsi"/>
        </w:rPr>
        <w:t xml:space="preserve"> Il est notamment essentiel que l’offre précise de manière concrète et réaliste la manière avec </w:t>
      </w:r>
      <w:r w:rsidR="007D63FD">
        <w:rPr>
          <w:rFonts w:asciiTheme="minorHAnsi" w:hAnsiTheme="minorHAnsi" w:cstheme="minorHAnsi"/>
        </w:rPr>
        <w:lastRenderedPageBreak/>
        <w:t>laquelle les chercheurs vont procéder au recrutement des personnes à interroger et des critères d’inclusion et d’exclusion dont, a priori, ils tiendraient compte. Par ailleurs, t</w:t>
      </w:r>
      <w:r w:rsidR="001F7513" w:rsidRPr="001F7513">
        <w:rPr>
          <w:rFonts w:asciiTheme="minorHAnsi" w:hAnsiTheme="minorHAnsi" w:cstheme="minorHAnsi"/>
        </w:rPr>
        <w:t>out en s’inscrivant dans une démarche de recherche « qualitative », la proposition peut renvoyer à différents types d’entretiens (individuels, collectifs,</w:t>
      </w:r>
      <w:r w:rsidR="00811522">
        <w:rPr>
          <w:rFonts w:asciiTheme="minorHAnsi" w:hAnsiTheme="minorHAnsi" w:cstheme="minorHAnsi"/>
        </w:rPr>
        <w:t xml:space="preserve"> </w:t>
      </w:r>
      <w:r w:rsidR="001F7513" w:rsidRPr="001F7513">
        <w:rPr>
          <w:rFonts w:asciiTheme="minorHAnsi" w:hAnsiTheme="minorHAnsi" w:cstheme="minorHAnsi"/>
        </w:rPr>
        <w:t xml:space="preserve">…) ou autres outils méthodologiques jugés opportuns. </w:t>
      </w:r>
    </w:p>
    <w:p w14:paraId="18DE1DFF" w14:textId="63536CA6" w:rsidR="003741BB" w:rsidRPr="003741BB" w:rsidRDefault="003741BB" w:rsidP="001F7513">
      <w:pPr>
        <w:ind w:left="426"/>
        <w:jc w:val="both"/>
        <w:rPr>
          <w:rFonts w:asciiTheme="minorHAnsi" w:hAnsiTheme="minorHAnsi" w:cstheme="minorHAnsi"/>
          <w:iCs/>
        </w:rPr>
      </w:pPr>
      <w:r>
        <w:rPr>
          <w:rFonts w:asciiTheme="minorHAnsi" w:eastAsiaTheme="majorEastAsia" w:hAnsiTheme="minorHAnsi" w:cstheme="minorHAnsi"/>
          <w:iCs/>
        </w:rPr>
        <w:t>Une synthèse des éléments issus de l’analyse de ces données sera présentée en Comité d’Accompagnement, qui pourra, éventuellement, demander des compléments d’analyse ou des pistes de réflexion à suivre en guise de préparation au volet suivant.</w:t>
      </w:r>
    </w:p>
    <w:p w14:paraId="553173CE" w14:textId="596EEE13" w:rsidR="00B73E84" w:rsidRPr="006368D5" w:rsidRDefault="00B73E84" w:rsidP="006845FF">
      <w:pPr>
        <w:pStyle w:val="Titre5"/>
        <w:rPr>
          <w:b/>
        </w:rPr>
      </w:pPr>
      <w:r w:rsidRPr="006368D5">
        <w:t xml:space="preserve">Volet </w:t>
      </w:r>
      <w:r w:rsidR="003741BB">
        <w:rPr>
          <w:b/>
        </w:rPr>
        <w:t>3</w:t>
      </w:r>
      <w:r w:rsidRPr="006368D5">
        <w:t xml:space="preserve"> : </w:t>
      </w:r>
      <w:r w:rsidR="00CE5D55">
        <w:t xml:space="preserve">Analyse transversale et </w:t>
      </w:r>
      <w:r w:rsidRPr="006368D5">
        <w:t>e recommandations</w:t>
      </w:r>
    </w:p>
    <w:p w14:paraId="65348B70" w14:textId="0E68439A"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L’ensemble du travail effectué devra donner lieu à une analyse transversale pour parvenir à des recommandations concrètes destinées a minima à l’égard :</w:t>
      </w:r>
    </w:p>
    <w:p w14:paraId="2BD62D38" w14:textId="77777777"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Du monde politique</w:t>
      </w:r>
    </w:p>
    <w:p w14:paraId="5291758A" w14:textId="77777777"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De l’Administration Générale de l’Aide à la Jeunesse et du centre pour mineurs dessaisis</w:t>
      </w:r>
    </w:p>
    <w:p w14:paraId="13D79C61" w14:textId="1F768A58" w:rsidR="003741BB" w:rsidRDefault="00B73E84" w:rsidP="003741BB">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Des intervenants de terrain, en contact direct avec les jeunes hébergés dans un service agréé</w:t>
      </w:r>
    </w:p>
    <w:p w14:paraId="6EA241AE" w14:textId="46DD7C7F" w:rsidR="003741BB" w:rsidRPr="00444ABB" w:rsidRDefault="003741BB" w:rsidP="003741BB">
      <w:pPr>
        <w:spacing w:after="160" w:line="259" w:lineRule="auto"/>
        <w:ind w:left="360"/>
        <w:jc w:val="both"/>
        <w:rPr>
          <w:rFonts w:asciiTheme="minorHAnsi" w:hAnsiTheme="minorHAnsi" w:cstheme="minorHAnsi"/>
        </w:rPr>
      </w:pPr>
      <w:r>
        <w:rPr>
          <w:rFonts w:asciiTheme="minorHAnsi" w:hAnsiTheme="minorHAnsi" w:cstheme="minorHAnsi"/>
        </w:rPr>
        <w:t>En outre, l’adjudicateur veillera à produire des recommandations à destination de l’OEJAJ en vue de mettre en œuvre</w:t>
      </w:r>
      <w:r w:rsidR="00892608">
        <w:rPr>
          <w:rFonts w:asciiTheme="minorHAnsi" w:hAnsiTheme="minorHAnsi" w:cstheme="minorHAnsi"/>
        </w:rPr>
        <w:t>, dans un projet futur,</w:t>
      </w:r>
      <w:r>
        <w:rPr>
          <w:rFonts w:asciiTheme="minorHAnsi" w:hAnsiTheme="minorHAnsi" w:cstheme="minorHAnsi"/>
        </w:rPr>
        <w:t xml:space="preserve"> une démarche quantitative</w:t>
      </w:r>
      <w:r w:rsidR="00892608">
        <w:rPr>
          <w:rFonts w:asciiTheme="minorHAnsi" w:hAnsiTheme="minorHAnsi" w:cstheme="minorHAnsi"/>
        </w:rPr>
        <w:t xml:space="preserve"> répondant à la même question de recherche</w:t>
      </w:r>
      <w:r>
        <w:rPr>
          <w:rFonts w:asciiTheme="minorHAnsi" w:hAnsiTheme="minorHAnsi" w:cstheme="minorHAnsi"/>
        </w:rPr>
        <w:t>. Ces recommandations pourront concerner, par exemple, les thématiques et sous-thématiques</w:t>
      </w:r>
      <w:r w:rsidR="00892608">
        <w:rPr>
          <w:rFonts w:asciiTheme="minorHAnsi" w:hAnsiTheme="minorHAnsi" w:cstheme="minorHAnsi"/>
        </w:rPr>
        <w:t xml:space="preserve"> relevées dans la démarche qualitative à investiguer prioritairement de manière quantitative ou les aspects méthodologiques dont il faudra tenir compte.</w:t>
      </w:r>
    </w:p>
    <w:p w14:paraId="38063C7A" w14:textId="77777777" w:rsidR="00B73E84" w:rsidRPr="00D421DB" w:rsidRDefault="006368D5" w:rsidP="006845FF">
      <w:pPr>
        <w:pStyle w:val="Titre4"/>
      </w:pPr>
      <w:r>
        <w:t xml:space="preserve"> </w:t>
      </w:r>
      <w:r w:rsidR="00B73E84" w:rsidRPr="00D421DB">
        <w:t>Suivi du processus</w:t>
      </w:r>
    </w:p>
    <w:p w14:paraId="624AE877" w14:textId="35FA37FF"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L’adjudicataire travaillera en collaboration</w:t>
      </w:r>
      <w:r w:rsidR="00DA1669">
        <w:rPr>
          <w:rFonts w:asciiTheme="minorHAnsi" w:hAnsiTheme="minorHAnsi" w:cstheme="minorHAnsi"/>
        </w:rPr>
        <w:t xml:space="preserve"> étroite</w:t>
      </w:r>
      <w:r w:rsidRPr="00D421DB">
        <w:rPr>
          <w:rFonts w:asciiTheme="minorHAnsi" w:hAnsiTheme="minorHAnsi" w:cstheme="minorHAnsi"/>
        </w:rPr>
        <w:t xml:space="preserve"> avec l’OEJAJ. Des contacts réguliers et multimodaux (téléphone, emails, réunion) seront établis en vue de favoriser le travail collaboratif</w:t>
      </w:r>
      <w:r w:rsidR="00B07AE7">
        <w:rPr>
          <w:rFonts w:asciiTheme="minorHAnsi" w:hAnsiTheme="minorHAnsi" w:cstheme="minorHAnsi"/>
        </w:rPr>
        <w:t xml:space="preserve">, de permettre des amendements à chaque étape du travail, </w:t>
      </w:r>
      <w:r w:rsidRPr="00D421DB">
        <w:rPr>
          <w:rFonts w:asciiTheme="minorHAnsi" w:hAnsiTheme="minorHAnsi" w:cstheme="minorHAnsi"/>
        </w:rPr>
        <w:t>et de valider toute décision concernant le déroulement du travail. Une réunion de lancement sera organisée</w:t>
      </w:r>
      <w:r w:rsidR="00904481">
        <w:rPr>
          <w:rFonts w:asciiTheme="minorHAnsi" w:hAnsiTheme="minorHAnsi" w:cstheme="minorHAnsi"/>
        </w:rPr>
        <w:t xml:space="preserve"> avec le prestataire dans les 15</w:t>
      </w:r>
      <w:r w:rsidRPr="00D421DB">
        <w:rPr>
          <w:rFonts w:asciiTheme="minorHAnsi" w:hAnsiTheme="minorHAnsi" w:cstheme="minorHAnsi"/>
        </w:rPr>
        <w:t xml:space="preserve"> jours suivant l’attribution du marché afin de baliser le déroulement de la mission. </w:t>
      </w:r>
    </w:p>
    <w:p w14:paraId="6EC4F665" w14:textId="5E2D5085"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Le suivi formel de la recherche sera assuré par un comité d’accompagnement, composé a minima de représentants de</w:t>
      </w:r>
      <w:r w:rsidR="002D08E1">
        <w:rPr>
          <w:rFonts w:asciiTheme="minorHAnsi" w:hAnsiTheme="minorHAnsi" w:cstheme="minorHAnsi"/>
        </w:rPr>
        <w:t>/du</w:t>
      </w:r>
      <w:r w:rsidRPr="00D421DB">
        <w:rPr>
          <w:rFonts w:asciiTheme="minorHAnsi" w:hAnsiTheme="minorHAnsi" w:cstheme="minorHAnsi"/>
        </w:rPr>
        <w:t> :</w:t>
      </w:r>
    </w:p>
    <w:p w14:paraId="152D6061" w14:textId="66E186CC" w:rsidR="00B73E84"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L’Observatoire de l’Enfance, de la Jeunesse et de l’Aide à la Jeunesse</w:t>
      </w:r>
    </w:p>
    <w:p w14:paraId="3D0D5D06" w14:textId="77777777" w:rsidR="00B07AE7" w:rsidRDefault="00B07AE7" w:rsidP="00B07AE7">
      <w:pPr>
        <w:pStyle w:val="Paragraphedeliste"/>
        <w:numPr>
          <w:ilvl w:val="0"/>
          <w:numId w:val="32"/>
        </w:numPr>
        <w:spacing w:after="160" w:line="259" w:lineRule="auto"/>
        <w:ind w:left="993"/>
        <w:jc w:val="both"/>
        <w:rPr>
          <w:rFonts w:asciiTheme="minorHAnsi" w:hAnsiTheme="minorHAnsi" w:cstheme="minorHAnsi"/>
        </w:rPr>
      </w:pPr>
      <w:r>
        <w:rPr>
          <w:rFonts w:asciiTheme="minorHAnsi" w:hAnsiTheme="minorHAnsi" w:cstheme="minorHAnsi"/>
        </w:rPr>
        <w:t>Cabinet de la Ministre en charge de l’Aide à la Jeunesse</w:t>
      </w:r>
    </w:p>
    <w:p w14:paraId="08D71B12" w14:textId="14E3FCB3" w:rsidR="00B73E84"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L’Administration Générale de l’Aide à la Jeunesse et du centre pour mineurs dessaisis</w:t>
      </w:r>
    </w:p>
    <w:p w14:paraId="096213DB" w14:textId="725C9568" w:rsidR="000E308C" w:rsidRDefault="002D08E1" w:rsidP="00135760">
      <w:pPr>
        <w:pStyle w:val="Paragraphedeliste"/>
        <w:numPr>
          <w:ilvl w:val="0"/>
          <w:numId w:val="32"/>
        </w:numPr>
        <w:spacing w:after="160" w:line="259" w:lineRule="auto"/>
        <w:ind w:left="993"/>
        <w:jc w:val="both"/>
        <w:rPr>
          <w:rFonts w:asciiTheme="minorHAnsi" w:hAnsiTheme="minorHAnsi" w:cstheme="minorHAnsi"/>
        </w:rPr>
      </w:pPr>
      <w:r>
        <w:rPr>
          <w:rFonts w:asciiTheme="minorHAnsi" w:hAnsiTheme="minorHAnsi" w:cstheme="minorHAnsi"/>
        </w:rPr>
        <w:t>Délégué Général aux Droits de l’Enfant</w:t>
      </w:r>
    </w:p>
    <w:p w14:paraId="3F362CFF" w14:textId="3988B27A"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 xml:space="preserve">Ce comité d’accompagnement se réunira un minimum de </w:t>
      </w:r>
      <w:r w:rsidR="00892608">
        <w:rPr>
          <w:rFonts w:asciiTheme="minorHAnsi" w:hAnsiTheme="minorHAnsi" w:cstheme="minorHAnsi"/>
        </w:rPr>
        <w:t>trois</w:t>
      </w:r>
      <w:r w:rsidR="00892608" w:rsidRPr="00D421DB">
        <w:rPr>
          <w:rFonts w:asciiTheme="minorHAnsi" w:hAnsiTheme="minorHAnsi" w:cstheme="minorHAnsi"/>
        </w:rPr>
        <w:t xml:space="preserve"> </w:t>
      </w:r>
      <w:r w:rsidRPr="00D421DB">
        <w:rPr>
          <w:rFonts w:asciiTheme="minorHAnsi" w:hAnsiTheme="minorHAnsi" w:cstheme="minorHAnsi"/>
        </w:rPr>
        <w:t>fois, en fonction des moments charnières de la recherche :</w:t>
      </w:r>
    </w:p>
    <w:p w14:paraId="1C6919F7" w14:textId="27EE74A4"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Une première fois à l’issue du volet 1 et en préparation du volet 2</w:t>
      </w:r>
      <w:r w:rsidR="00892608">
        <w:rPr>
          <w:rFonts w:asciiTheme="minorHAnsi" w:hAnsiTheme="minorHAnsi" w:cstheme="minorHAnsi"/>
        </w:rPr>
        <w:t xml:space="preserve">. </w:t>
      </w:r>
      <w:r w:rsidR="00892608" w:rsidRPr="00D421DB">
        <w:rPr>
          <w:rFonts w:asciiTheme="minorHAnsi" w:hAnsiTheme="minorHAnsi" w:cstheme="minorHAnsi"/>
        </w:rPr>
        <w:t>Un rapport intermédiaire sera présenté lors de ce comité et devra être validé par les membres de ce dernier </w:t>
      </w:r>
      <w:r w:rsidRPr="00D421DB">
        <w:rPr>
          <w:rFonts w:asciiTheme="minorHAnsi" w:hAnsiTheme="minorHAnsi" w:cstheme="minorHAnsi"/>
        </w:rPr>
        <w:t> ;</w:t>
      </w:r>
    </w:p>
    <w:p w14:paraId="0715DEB8" w14:textId="72796366"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Une seconde fois à l’issue du volet 2 et en préparation du volet 3;</w:t>
      </w:r>
    </w:p>
    <w:p w14:paraId="48302E7B" w14:textId="7A3EF52C"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 xml:space="preserve">Une </w:t>
      </w:r>
      <w:r w:rsidR="00892608">
        <w:rPr>
          <w:rFonts w:asciiTheme="minorHAnsi" w:hAnsiTheme="minorHAnsi" w:cstheme="minorHAnsi"/>
        </w:rPr>
        <w:t>troisième</w:t>
      </w:r>
      <w:r w:rsidR="00892608" w:rsidRPr="00D421DB">
        <w:rPr>
          <w:rFonts w:asciiTheme="minorHAnsi" w:hAnsiTheme="minorHAnsi" w:cstheme="minorHAnsi"/>
        </w:rPr>
        <w:t xml:space="preserve"> </w:t>
      </w:r>
      <w:r w:rsidRPr="00D421DB">
        <w:rPr>
          <w:rFonts w:asciiTheme="minorHAnsi" w:hAnsiTheme="minorHAnsi" w:cstheme="minorHAnsi"/>
        </w:rPr>
        <w:t xml:space="preserve">fois afin de discuter de l’analyse transversale aux </w:t>
      </w:r>
      <w:r w:rsidR="00892608">
        <w:rPr>
          <w:rFonts w:asciiTheme="minorHAnsi" w:hAnsiTheme="minorHAnsi" w:cstheme="minorHAnsi"/>
        </w:rPr>
        <w:t>2</w:t>
      </w:r>
      <w:r w:rsidRPr="00D421DB">
        <w:rPr>
          <w:rFonts w:asciiTheme="minorHAnsi" w:hAnsiTheme="minorHAnsi" w:cstheme="minorHAnsi"/>
        </w:rPr>
        <w:t xml:space="preserve"> volets ainsi que des recommandations formulées. C’est lors de cette réunion finale que la recherche et le rapport final devront être validés. Il est probable que cette validation ne soit définitive qu’après l’inclusion des modifications suggérées par les membres du comité d’accompagnement.  </w:t>
      </w:r>
    </w:p>
    <w:p w14:paraId="7B7402B7" w14:textId="09C54C96"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lastRenderedPageBreak/>
        <w:t>Les rapports intermédiaires et finaux, ainsi que t</w:t>
      </w:r>
      <w:r w:rsidR="00DA1669">
        <w:rPr>
          <w:rFonts w:asciiTheme="minorHAnsi" w:hAnsiTheme="minorHAnsi" w:cstheme="minorHAnsi"/>
        </w:rPr>
        <w:t>out support qui sera présenté en</w:t>
      </w:r>
      <w:r w:rsidRPr="00D421DB">
        <w:rPr>
          <w:rFonts w:asciiTheme="minorHAnsi" w:hAnsiTheme="minorHAnsi" w:cstheme="minorHAnsi"/>
        </w:rPr>
        <w:t xml:space="preserve"> comité d’accompagnement devra être transmis à l’OEAJ dans un délai de </w:t>
      </w:r>
      <w:r w:rsidR="00864342">
        <w:rPr>
          <w:rFonts w:asciiTheme="minorHAnsi" w:hAnsiTheme="minorHAnsi" w:cstheme="minorHAnsi"/>
        </w:rPr>
        <w:t>10</w:t>
      </w:r>
      <w:r w:rsidRPr="00D421DB">
        <w:rPr>
          <w:rFonts w:asciiTheme="minorHAnsi" w:hAnsiTheme="minorHAnsi" w:cstheme="minorHAnsi"/>
        </w:rPr>
        <w:t xml:space="preserve"> jours ouvrables avant la date de la réunion concernée. </w:t>
      </w:r>
    </w:p>
    <w:p w14:paraId="2C99251C" w14:textId="77777777"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 xml:space="preserve">En cas de nécessité liée à la bonne exécution du marché, le nombre de réunions formelles pourra être revu à la hausse. Ces réunions se tiendront, selon les besoins de la recherche et la praticabilité, à Bruxelles, au Ministère de la Fédération Wallonie-Bruxelles ou en distanciel. </w:t>
      </w:r>
    </w:p>
    <w:p w14:paraId="0A317C1E" w14:textId="77777777"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Le secrétariat des réunions formelles sera assuré par l’adjudicataire. Il prendra en charge notamment la rédaction des PVs.</w:t>
      </w:r>
    </w:p>
    <w:p w14:paraId="27732F51" w14:textId="77777777" w:rsidR="00B73E84" w:rsidRPr="00D421DB" w:rsidRDefault="006368D5" w:rsidP="006845FF">
      <w:pPr>
        <w:pStyle w:val="Titre4"/>
      </w:pPr>
      <w:r>
        <w:t xml:space="preserve"> </w:t>
      </w:r>
      <w:r w:rsidR="00B73E84" w:rsidRPr="00D421DB">
        <w:t>Livrables attendus</w:t>
      </w:r>
    </w:p>
    <w:p w14:paraId="08EAF48C" w14:textId="77777777" w:rsidR="00B73E84" w:rsidRPr="00D421DB" w:rsidRDefault="00B73E84" w:rsidP="00135760">
      <w:pPr>
        <w:ind w:left="426"/>
        <w:jc w:val="both"/>
        <w:rPr>
          <w:rFonts w:asciiTheme="minorHAnsi" w:hAnsiTheme="minorHAnsi" w:cstheme="minorHAnsi"/>
        </w:rPr>
      </w:pPr>
      <w:r w:rsidRPr="00D421DB">
        <w:rPr>
          <w:rFonts w:asciiTheme="minorHAnsi" w:hAnsiTheme="minorHAnsi" w:cstheme="minorHAnsi"/>
        </w:rPr>
        <w:t>Les différents livrables suivants sont attendus et devront être validés pour permettre la libération des tranches de paiement concernées :</w:t>
      </w:r>
    </w:p>
    <w:p w14:paraId="38B4423A" w14:textId="5F20BB18"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 xml:space="preserve">En cours du processus de la recherche : Un rapport intermédiaire à l’issue du volet </w:t>
      </w:r>
      <w:r w:rsidR="00892608">
        <w:rPr>
          <w:rFonts w:asciiTheme="minorHAnsi" w:hAnsiTheme="minorHAnsi" w:cstheme="minorHAnsi"/>
        </w:rPr>
        <w:t>1</w:t>
      </w:r>
      <w:r w:rsidRPr="00D421DB">
        <w:rPr>
          <w:rFonts w:asciiTheme="minorHAnsi" w:hAnsiTheme="minorHAnsi" w:cstheme="minorHAnsi"/>
        </w:rPr>
        <w:t xml:space="preserve"> reprenant les éléments de la revue de la littérature et </w:t>
      </w:r>
      <w:r w:rsidR="00892608">
        <w:rPr>
          <w:rFonts w:asciiTheme="minorHAnsi" w:hAnsiTheme="minorHAnsi" w:cstheme="minorHAnsi"/>
        </w:rPr>
        <w:t>les aspects méthodologiques de la</w:t>
      </w:r>
      <w:r w:rsidRPr="00D421DB">
        <w:rPr>
          <w:rFonts w:asciiTheme="minorHAnsi" w:hAnsiTheme="minorHAnsi" w:cstheme="minorHAnsi"/>
        </w:rPr>
        <w:t xml:space="preserve"> démarche qualitative</w:t>
      </w:r>
    </w:p>
    <w:p w14:paraId="765D7AB7" w14:textId="77777777" w:rsidR="00B73E84" w:rsidRPr="00D421DB" w:rsidRDefault="00B73E84" w:rsidP="00135760">
      <w:pPr>
        <w:pStyle w:val="Paragraphedeliste"/>
        <w:numPr>
          <w:ilvl w:val="0"/>
          <w:numId w:val="32"/>
        </w:numPr>
        <w:spacing w:after="160" w:line="259" w:lineRule="auto"/>
        <w:ind w:left="993"/>
        <w:jc w:val="both"/>
        <w:rPr>
          <w:rFonts w:asciiTheme="minorHAnsi" w:hAnsiTheme="minorHAnsi" w:cstheme="minorHAnsi"/>
        </w:rPr>
      </w:pPr>
      <w:r w:rsidRPr="00D421DB">
        <w:rPr>
          <w:rFonts w:asciiTheme="minorHAnsi" w:hAnsiTheme="minorHAnsi" w:cstheme="minorHAnsi"/>
        </w:rPr>
        <w:t>En fin de processus de la recherche</w:t>
      </w:r>
    </w:p>
    <w:p w14:paraId="7B39C1E7" w14:textId="77777777" w:rsidR="00B73E84" w:rsidRPr="00D421DB" w:rsidRDefault="00B73E84" w:rsidP="00135760">
      <w:pPr>
        <w:pStyle w:val="Paragraphedeliste"/>
        <w:numPr>
          <w:ilvl w:val="1"/>
          <w:numId w:val="32"/>
        </w:numPr>
        <w:spacing w:after="160" w:line="259" w:lineRule="auto"/>
        <w:ind w:left="1560"/>
        <w:jc w:val="both"/>
        <w:rPr>
          <w:rFonts w:asciiTheme="minorHAnsi" w:hAnsiTheme="minorHAnsi" w:cstheme="minorHAnsi"/>
        </w:rPr>
      </w:pPr>
      <w:r w:rsidRPr="00D421DB">
        <w:rPr>
          <w:rFonts w:asciiTheme="minorHAnsi" w:hAnsiTheme="minorHAnsi" w:cstheme="minorHAnsi"/>
        </w:rPr>
        <w:t>Un rapport final transversal à l’ensemble des volets de la recherche</w:t>
      </w:r>
    </w:p>
    <w:p w14:paraId="6D5D0063" w14:textId="77777777" w:rsidR="00B73E84" w:rsidRDefault="00B73E84" w:rsidP="00135760">
      <w:pPr>
        <w:pStyle w:val="Paragraphedeliste"/>
        <w:numPr>
          <w:ilvl w:val="1"/>
          <w:numId w:val="32"/>
        </w:numPr>
        <w:spacing w:after="160" w:line="259" w:lineRule="auto"/>
        <w:ind w:left="1560"/>
        <w:jc w:val="both"/>
        <w:rPr>
          <w:rFonts w:asciiTheme="minorHAnsi" w:hAnsiTheme="minorHAnsi" w:cstheme="minorHAnsi"/>
        </w:rPr>
      </w:pPr>
      <w:r w:rsidRPr="00D421DB">
        <w:rPr>
          <w:rFonts w:asciiTheme="minorHAnsi" w:hAnsiTheme="minorHAnsi" w:cstheme="minorHAnsi"/>
        </w:rPr>
        <w:t>Une copie électronique de tout outil/support à destination des participants à la recherche (questionnaires, canevas d’entretien, lettres d’information, …)</w:t>
      </w:r>
    </w:p>
    <w:p w14:paraId="64AAAE81" w14:textId="77777777" w:rsidR="00892608" w:rsidRPr="00444ABB" w:rsidRDefault="00892608" w:rsidP="00892608">
      <w:pPr>
        <w:pStyle w:val="Paragraphedeliste"/>
        <w:numPr>
          <w:ilvl w:val="0"/>
          <w:numId w:val="32"/>
        </w:numPr>
        <w:jc w:val="both"/>
        <w:rPr>
          <w:rFonts w:asciiTheme="minorHAnsi" w:hAnsiTheme="minorHAnsi" w:cstheme="minorHAnsi"/>
        </w:rPr>
      </w:pPr>
      <w:r w:rsidRPr="00444ABB">
        <w:rPr>
          <w:rFonts w:asciiTheme="minorHAnsi" w:hAnsiTheme="minorHAnsi" w:cstheme="minorHAnsi"/>
        </w:rPr>
        <w:t xml:space="preserve">Une synthèse devra être produite en vue de résumer le rapport final. Cette synthèse devra faire maximum 5% du nombre de pages du rapport final. </w:t>
      </w:r>
    </w:p>
    <w:p w14:paraId="08348D56" w14:textId="77777777" w:rsidR="00892608" w:rsidRPr="00D421DB" w:rsidRDefault="00892608" w:rsidP="00DC7FC2">
      <w:pPr>
        <w:pStyle w:val="Paragraphedeliste"/>
        <w:spacing w:after="160" w:line="259" w:lineRule="auto"/>
        <w:jc w:val="both"/>
        <w:rPr>
          <w:rFonts w:asciiTheme="minorHAnsi" w:hAnsiTheme="minorHAnsi" w:cstheme="minorHAnsi"/>
        </w:rPr>
      </w:pPr>
    </w:p>
    <w:p w14:paraId="59CC3540" w14:textId="77777777" w:rsidR="00447509" w:rsidRDefault="00955447">
      <w:pPr>
        <w:pStyle w:val="Titre1"/>
        <w:numPr>
          <w:ilvl w:val="0"/>
          <w:numId w:val="12"/>
        </w:numPr>
        <w:pBdr>
          <w:left w:val="single" w:sz="4" w:space="13" w:color="auto"/>
        </w:pBdr>
        <w:spacing w:before="0" w:after="0" w:line="240" w:lineRule="auto"/>
        <w:jc w:val="both"/>
        <w:rPr>
          <w:rFonts w:ascii="Calibri" w:hAnsi="Calibri" w:cs="Calibri"/>
          <w:sz w:val="22"/>
          <w:szCs w:val="22"/>
        </w:rPr>
      </w:pPr>
      <w:r>
        <w:rPr>
          <w:rFonts w:ascii="Calibri" w:hAnsi="Calibri" w:cs="Calibri"/>
          <w:sz w:val="22"/>
          <w:szCs w:val="22"/>
        </w:rPr>
        <w:br w:type="page"/>
      </w:r>
      <w:bookmarkStart w:id="57" w:name="_Toc509837714"/>
      <w:bookmarkStart w:id="58" w:name="_Toc187833643"/>
      <w:r>
        <w:rPr>
          <w:rFonts w:ascii="Calibri" w:hAnsi="Calibri" w:cs="Calibri"/>
          <w:sz w:val="22"/>
          <w:szCs w:val="22"/>
        </w:rPr>
        <w:lastRenderedPageBreak/>
        <w:t>Annexes</w:t>
      </w:r>
      <w:bookmarkEnd w:id="57"/>
      <w:bookmarkEnd w:id="58"/>
    </w:p>
    <w:p w14:paraId="0A23C93F" w14:textId="77777777" w:rsidR="00447509" w:rsidRDefault="00447509">
      <w:pPr>
        <w:pStyle w:val="Titre2"/>
        <w:numPr>
          <w:ilvl w:val="0"/>
          <w:numId w:val="0"/>
        </w:numPr>
        <w:spacing w:before="0" w:after="0" w:line="240" w:lineRule="auto"/>
        <w:ind w:left="786"/>
        <w:rPr>
          <w:rFonts w:ascii="Calibri" w:hAnsi="Calibri" w:cs="Calibri"/>
          <w:sz w:val="22"/>
          <w:szCs w:val="22"/>
        </w:rPr>
      </w:pPr>
      <w:bookmarkStart w:id="59" w:name="_Toc509843825"/>
    </w:p>
    <w:p w14:paraId="19EC2611" w14:textId="77777777" w:rsidR="00447509" w:rsidRDefault="00955447">
      <w:pPr>
        <w:pStyle w:val="Titre2"/>
        <w:numPr>
          <w:ilvl w:val="0"/>
          <w:numId w:val="10"/>
        </w:numPr>
        <w:spacing w:before="0" w:after="0" w:line="240" w:lineRule="auto"/>
        <w:ind w:left="1134" w:hanging="567"/>
        <w:rPr>
          <w:rFonts w:ascii="Calibri" w:hAnsi="Calibri" w:cs="Calibri"/>
          <w:sz w:val="22"/>
          <w:szCs w:val="22"/>
          <w:u w:val="single"/>
        </w:rPr>
      </w:pPr>
      <w:bookmarkStart w:id="60" w:name="_Toc187833644"/>
      <w:r>
        <w:rPr>
          <w:rFonts w:ascii="Calibri" w:hAnsi="Calibri" w:cs="Calibri"/>
          <w:sz w:val="22"/>
          <w:szCs w:val="22"/>
          <w:u w:val="single"/>
        </w:rPr>
        <w:t>Formulaire d’offre</w:t>
      </w:r>
      <w:bookmarkEnd w:id="59"/>
      <w:bookmarkEnd w:id="60"/>
    </w:p>
    <w:p w14:paraId="137D2C26" w14:textId="77777777" w:rsidR="00447509" w:rsidRDefault="00447509">
      <w:pPr>
        <w:spacing w:after="0" w:line="240" w:lineRule="auto"/>
        <w:rPr>
          <w:rFonts w:ascii="Calibri" w:hAnsi="Calibri" w:cs="Calibri"/>
        </w:rPr>
      </w:pPr>
    </w:p>
    <w:p w14:paraId="44137CB4" w14:textId="77777777" w:rsidR="00447509" w:rsidRDefault="00447509">
      <w:pPr>
        <w:spacing w:after="0" w:line="240" w:lineRule="auto"/>
        <w:rPr>
          <w:rFonts w:ascii="Calibri" w:hAnsi="Calibri" w:cs="Calibri"/>
        </w:rPr>
      </w:pPr>
    </w:p>
    <w:p w14:paraId="3AA3E97F" w14:textId="77777777" w:rsidR="00447509" w:rsidRDefault="00955447">
      <w:pPr>
        <w:spacing w:after="0" w:line="240" w:lineRule="auto"/>
        <w:jc w:val="both"/>
        <w:rPr>
          <w:rFonts w:ascii="Calibri" w:hAnsi="Calibri" w:cs="Calibri"/>
          <w:smallCaps/>
        </w:rPr>
      </w:pPr>
      <w:r>
        <w:rPr>
          <w:rFonts w:ascii="Calibri" w:hAnsi="Calibri" w:cs="Calibri"/>
        </w:rPr>
        <w:t xml:space="preserve">                                         </w:t>
      </w:r>
      <w:r>
        <w:rPr>
          <w:rFonts w:ascii="Calibri" w:hAnsi="Calibri" w:cs="Calibri"/>
          <w:i/>
          <w:noProof/>
          <w:lang w:eastAsia="fr-BE"/>
        </w:rPr>
        <mc:AlternateContent>
          <mc:Choice Requires="wps">
            <w:drawing>
              <wp:anchor distT="0" distB="0" distL="114300" distR="114300" simplePos="0" relativeHeight="251659264" behindDoc="0" locked="0" layoutInCell="1" allowOverlap="1" wp14:anchorId="04A8F005" wp14:editId="600CAD68">
                <wp:simplePos x="0" y="0"/>
                <wp:positionH relativeFrom="column">
                  <wp:posOffset>0</wp:posOffset>
                </wp:positionH>
                <wp:positionV relativeFrom="paragraph">
                  <wp:posOffset>-226695</wp:posOffset>
                </wp:positionV>
                <wp:extent cx="1116330" cy="1132840"/>
                <wp:effectExtent l="0" t="0" r="190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EEE8D7" w14:textId="77777777" w:rsidR="00C80163" w:rsidRDefault="00C80163">
                            <w:r>
                              <w:rPr>
                                <w:noProof/>
                                <w:lang w:eastAsia="fr-BE"/>
                              </w:rPr>
                              <w:drawing>
                                <wp:inline distT="0" distB="0" distL="0" distR="0" wp14:anchorId="13EE5643" wp14:editId="396FF466">
                                  <wp:extent cx="930275" cy="890270"/>
                                  <wp:effectExtent l="0" t="0" r="3175" b="5080"/>
                                  <wp:docPr id="20" name="Image 20" descr="image_galleryCAKEGJ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_galleryCAKEGJT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0275" cy="8902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A8F005" id="_x0000_t202" coordsize="21600,21600" o:spt="202" path="m,l,21600r21600,l21600,xe">
                <v:stroke joinstyle="miter"/>
                <v:path gradientshapeok="t" o:connecttype="rect"/>
              </v:shapetype>
              <v:shape id="Text Box 2" o:spid="_x0000_s1026" type="#_x0000_t202" style="position:absolute;left:0;text-align:left;margin-left:0;margin-top:-17.85pt;width:87.9pt;height:89.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" stroked="f">
                <v:textbox style="mso-fit-shape-to-text:t">
                  <w:txbxContent>
                    <w:p w14:paraId="7CEEE8D7" w14:textId="77777777" w:rsidR="00C80163" w:rsidRDefault="00C80163">
                      <w:r>
                        <w:rPr>
                          <w:noProof/>
                          <w:lang w:eastAsia="fr-BE"/>
                        </w:rPr>
                        <w:drawing>
                          <wp:inline distT="0" distB="0" distL="0" distR="0" wp14:anchorId="13EE5643" wp14:editId="396FF466">
                            <wp:extent cx="930275" cy="890270"/>
                            <wp:effectExtent l="0" t="0" r="3175" b="5080"/>
                            <wp:docPr id="20" name="Image 20" descr="image_galleryCAKEGJ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_galleryCAKEGJT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0275" cy="890270"/>
                                    </a:xfrm>
                                    <a:prstGeom prst="rect">
                                      <a:avLst/>
                                    </a:prstGeom>
                                    <a:noFill/>
                                    <a:ln>
                                      <a:noFill/>
                                    </a:ln>
                                  </pic:spPr>
                                </pic:pic>
                              </a:graphicData>
                            </a:graphic>
                          </wp:inline>
                        </w:drawing>
                      </w:r>
                    </w:p>
                  </w:txbxContent>
                </v:textbox>
              </v:shape>
            </w:pict>
          </mc:Fallback>
        </mc:AlternateContent>
      </w:r>
      <w:r>
        <w:rPr>
          <w:rFonts w:ascii="Calibri" w:hAnsi="Calibri" w:cs="Calibri"/>
        </w:rPr>
        <w:t xml:space="preserve"> </w:t>
      </w:r>
      <w:r>
        <w:rPr>
          <w:rFonts w:ascii="Calibri" w:hAnsi="Calibri" w:cs="Calibri"/>
          <w:smallCaps/>
          <w:u w:val="single"/>
        </w:rPr>
        <w:t>Pouvoir adjudicateur</w:t>
      </w:r>
      <w:r>
        <w:rPr>
          <w:rFonts w:ascii="Calibri" w:hAnsi="Calibri" w:cs="Calibri"/>
          <w:smallCaps/>
        </w:rPr>
        <w:t>:</w:t>
      </w:r>
    </w:p>
    <w:p w14:paraId="14010C39" w14:textId="0A27F71E" w:rsidR="00B73E84" w:rsidRDefault="00B73E84" w:rsidP="00B73E84">
      <w:pPr>
        <w:spacing w:after="0" w:line="240" w:lineRule="auto"/>
        <w:ind w:left="2268"/>
        <w:rPr>
          <w:rFonts w:ascii="Calibri" w:hAnsi="Calibri" w:cs="Calibri"/>
          <w:color w:val="4472C4"/>
        </w:rPr>
      </w:pPr>
      <w:r>
        <w:rPr>
          <w:rFonts w:ascii="Calibri" w:hAnsi="Calibri" w:cs="Calibri"/>
        </w:rPr>
        <w:t>Communauté française, Ministère de la Communauté française</w:t>
      </w:r>
      <w:r w:rsidR="003A682F">
        <w:rPr>
          <w:rFonts w:ascii="Calibri" w:hAnsi="Calibri" w:cs="Calibri"/>
        </w:rPr>
        <w:t xml:space="preserve">, </w:t>
      </w:r>
      <w:r w:rsidRPr="00127597">
        <w:rPr>
          <w:rFonts w:ascii="Calibri" w:hAnsi="Calibri" w:cs="Calibri"/>
        </w:rPr>
        <w:t>Secrétariat Général, Observatoire de l’enfance, de la jeunesse et de l’aide à la jeunesse</w:t>
      </w:r>
      <w:r w:rsidRPr="00D6232A">
        <w:rPr>
          <w:rFonts w:ascii="Calibri" w:hAnsi="Calibri" w:cs="Calibri"/>
        </w:rPr>
        <w:t>.</w:t>
      </w:r>
    </w:p>
    <w:p w14:paraId="073E9B89" w14:textId="77777777" w:rsidR="00447509" w:rsidRDefault="00447509">
      <w:pPr>
        <w:spacing w:after="0" w:line="240" w:lineRule="auto"/>
        <w:ind w:left="2268"/>
        <w:rPr>
          <w:rFonts w:ascii="Calibri" w:hAnsi="Calibri" w:cs="Calibri"/>
          <w:color w:val="4472C4"/>
        </w:rPr>
      </w:pPr>
    </w:p>
    <w:p w14:paraId="07E18C6C" w14:textId="77777777" w:rsidR="00447509" w:rsidRDefault="00447509">
      <w:pPr>
        <w:spacing w:after="0" w:line="240" w:lineRule="auto"/>
        <w:ind w:left="2268"/>
        <w:rPr>
          <w:rFonts w:ascii="Calibri" w:hAnsi="Calibri" w:cs="Calibri"/>
          <w:color w:val="4472C4"/>
        </w:rPr>
      </w:pPr>
    </w:p>
    <w:p w14:paraId="72D4C0CE" w14:textId="723C0087" w:rsidR="00447509" w:rsidRDefault="00447509">
      <w:pPr>
        <w:pBdr>
          <w:bottom w:val="single" w:sz="12" w:space="1" w:color="auto"/>
        </w:pBdr>
        <w:spacing w:after="0" w:line="240" w:lineRule="auto"/>
        <w:rPr>
          <w:rFonts w:ascii="Calibri" w:hAnsi="Calibri" w:cs="Calibri"/>
          <w:i/>
        </w:rPr>
      </w:pPr>
    </w:p>
    <w:p w14:paraId="66F59A2A" w14:textId="77777777" w:rsidR="00447509" w:rsidRDefault="00447509">
      <w:pPr>
        <w:spacing w:after="0" w:line="240" w:lineRule="auto"/>
        <w:rPr>
          <w:rFonts w:ascii="Calibri" w:hAnsi="Calibri" w:cs="Calibri"/>
          <w:b/>
          <w:u w:val="single"/>
        </w:rPr>
      </w:pPr>
    </w:p>
    <w:p w14:paraId="7D115CE0" w14:textId="774509A7" w:rsidR="00250B37" w:rsidRPr="00250B37" w:rsidRDefault="00955447" w:rsidP="00250B37">
      <w:pPr>
        <w:jc w:val="both"/>
        <w:rPr>
          <w:rFonts w:ascii="Calibri" w:hAnsi="Calibri" w:cs="Calibri"/>
          <w:b/>
        </w:rPr>
      </w:pPr>
      <w:r>
        <w:rPr>
          <w:rFonts w:ascii="Calibri" w:hAnsi="Calibri" w:cs="Calibri"/>
          <w:b/>
          <w:u w:val="single"/>
        </w:rPr>
        <w:t>Objet</w:t>
      </w:r>
      <w:r>
        <w:rPr>
          <w:rFonts w:ascii="Calibri" w:hAnsi="Calibri" w:cs="Calibri"/>
          <w:b/>
        </w:rPr>
        <w:t xml:space="preserve">: </w:t>
      </w:r>
      <w:r>
        <w:rPr>
          <w:rFonts w:ascii="Calibri" w:hAnsi="Calibri" w:cs="Calibri"/>
        </w:rPr>
        <w:tab/>
        <w:t>Marché public de services portant sur</w:t>
      </w:r>
      <w:r w:rsidR="000E0CAD">
        <w:rPr>
          <w:rFonts w:ascii="Calibri" w:hAnsi="Calibri" w:cs="Calibri"/>
          <w:color w:val="00B050"/>
        </w:rPr>
        <w:t xml:space="preserve"> </w:t>
      </w:r>
      <w:r w:rsidR="00250B37" w:rsidRPr="00250B37">
        <w:rPr>
          <w:rFonts w:ascii="Calibri" w:hAnsi="Calibri" w:cs="Calibri"/>
          <w:b/>
        </w:rPr>
        <w:t>la conduite d’une recherche rétrospective qualitative sur la question du lien auprès de jeunes ayant connu au moins une mesure de placement dans un service d’hébergement agréé par l’Aide à la jeunesse en Fédération Wallonie-Bruxelles dans leur enfance.</w:t>
      </w:r>
    </w:p>
    <w:p w14:paraId="77283CDC" w14:textId="1E24F45D" w:rsidR="00447509" w:rsidRDefault="00447509">
      <w:pPr>
        <w:spacing w:after="0" w:line="240" w:lineRule="auto"/>
        <w:rPr>
          <w:rFonts w:ascii="Calibri" w:hAnsi="Calibri" w:cs="Calibri"/>
          <w:color w:val="00B050"/>
        </w:rPr>
      </w:pPr>
    </w:p>
    <w:p w14:paraId="5DB3AA92" w14:textId="77777777" w:rsidR="00447509" w:rsidRDefault="00447509">
      <w:pPr>
        <w:pBdr>
          <w:bottom w:val="single" w:sz="12" w:space="2" w:color="auto"/>
        </w:pBdr>
        <w:spacing w:after="0" w:line="240" w:lineRule="auto"/>
        <w:ind w:left="1440" w:hanging="1440"/>
        <w:rPr>
          <w:rFonts w:ascii="Calibri" w:hAnsi="Calibri" w:cs="Calibri"/>
          <w:b/>
          <w:u w:val="single"/>
        </w:rPr>
      </w:pPr>
    </w:p>
    <w:p w14:paraId="50A39D8C" w14:textId="1D8A57B3" w:rsidR="00447509" w:rsidRDefault="00955447">
      <w:pPr>
        <w:pBdr>
          <w:bottom w:val="single" w:sz="12" w:space="2" w:color="auto"/>
        </w:pBdr>
        <w:spacing w:after="0" w:line="240" w:lineRule="auto"/>
        <w:ind w:left="1440" w:hanging="1440"/>
        <w:rPr>
          <w:rFonts w:ascii="Calibri" w:hAnsi="Calibri" w:cs="Calibri"/>
          <w:color w:val="70AD47"/>
        </w:rPr>
      </w:pPr>
      <w:r>
        <w:rPr>
          <w:rFonts w:ascii="Calibri" w:hAnsi="Calibri" w:cs="Calibri"/>
          <w:b/>
          <w:u w:val="single"/>
        </w:rPr>
        <w:t>Références</w:t>
      </w:r>
      <w:r>
        <w:rPr>
          <w:rFonts w:ascii="Calibri" w:hAnsi="Calibri" w:cs="Calibri"/>
          <w:b/>
        </w:rPr>
        <w:t xml:space="preserve">: </w:t>
      </w:r>
    </w:p>
    <w:p w14:paraId="2FDFDD06" w14:textId="77777777" w:rsidR="00447509" w:rsidRDefault="00447509">
      <w:pPr>
        <w:pBdr>
          <w:bottom w:val="single" w:sz="12" w:space="2" w:color="auto"/>
        </w:pBdr>
        <w:spacing w:after="0" w:line="240" w:lineRule="auto"/>
        <w:ind w:left="1440" w:hanging="1440"/>
        <w:rPr>
          <w:rFonts w:ascii="Calibri" w:hAnsi="Calibri" w:cs="Calibri"/>
          <w:i/>
        </w:rPr>
      </w:pPr>
    </w:p>
    <w:p w14:paraId="3A2F0EDD" w14:textId="77777777" w:rsidR="00447509" w:rsidRDefault="00447509">
      <w:pPr>
        <w:tabs>
          <w:tab w:val="left" w:pos="567"/>
          <w:tab w:val="right" w:leader="dot" w:pos="9356"/>
        </w:tabs>
        <w:spacing w:after="0" w:line="240" w:lineRule="auto"/>
        <w:jc w:val="both"/>
        <w:rPr>
          <w:rFonts w:ascii="Calibri" w:hAnsi="Calibri" w:cs="Calibri"/>
          <w:b/>
          <w:u w:val="single"/>
        </w:rPr>
      </w:pPr>
    </w:p>
    <w:p w14:paraId="3A5A0C67" w14:textId="77777777" w:rsidR="00447509" w:rsidRDefault="00955447">
      <w:pPr>
        <w:tabs>
          <w:tab w:val="left" w:pos="567"/>
          <w:tab w:val="right" w:leader="dot" w:pos="9356"/>
        </w:tabs>
        <w:spacing w:after="0" w:line="240" w:lineRule="auto"/>
        <w:jc w:val="both"/>
        <w:rPr>
          <w:rFonts w:ascii="Calibri" w:hAnsi="Calibri" w:cs="Calibri"/>
          <w:b/>
        </w:rPr>
      </w:pPr>
      <w:r>
        <w:rPr>
          <w:rFonts w:ascii="Calibri" w:hAnsi="Calibri" w:cs="Calibri"/>
          <w:b/>
          <w:u w:val="single"/>
        </w:rPr>
        <w:t>Remarque importante</w:t>
      </w:r>
      <w:r>
        <w:rPr>
          <w:rFonts w:ascii="Calibri" w:hAnsi="Calibri" w:cs="Calibri"/>
          <w:b/>
        </w:rPr>
        <w:t>:</w:t>
      </w:r>
    </w:p>
    <w:p w14:paraId="2B9A9646" w14:textId="77777777" w:rsidR="00447509" w:rsidRDefault="00447509">
      <w:pPr>
        <w:tabs>
          <w:tab w:val="left" w:pos="567"/>
          <w:tab w:val="right" w:leader="dot" w:pos="9356"/>
        </w:tabs>
        <w:spacing w:after="0" w:line="240" w:lineRule="auto"/>
        <w:jc w:val="both"/>
        <w:rPr>
          <w:rFonts w:ascii="Calibri" w:hAnsi="Calibri" w:cs="Calibri"/>
          <w:b/>
          <w:i/>
          <w:u w:val="single"/>
        </w:rPr>
      </w:pPr>
    </w:p>
    <w:p w14:paraId="6483C083" w14:textId="77777777" w:rsidR="00447509" w:rsidRDefault="00955447">
      <w:pPr>
        <w:pStyle w:val="Corpsdetexte"/>
        <w:jc w:val="both"/>
        <w:rPr>
          <w:rFonts w:ascii="Calibri" w:hAnsi="Calibri" w:cs="Calibri"/>
          <w:b w:val="0"/>
          <w:i/>
          <w:sz w:val="22"/>
          <w:szCs w:val="22"/>
        </w:rPr>
      </w:pPr>
      <w:r>
        <w:rPr>
          <w:rFonts w:ascii="Calibri" w:hAnsi="Calibri" w:cs="Calibri"/>
          <w:i/>
          <w:sz w:val="22"/>
          <w:szCs w:val="22"/>
        </w:rPr>
        <w:t>Si le soumissionnaire établit son offre sur d’autres documents que ce formulaire, il</w:t>
      </w:r>
      <w:r>
        <w:rPr>
          <w:rFonts w:ascii="Calibri" w:hAnsi="Calibri" w:cs="Calibri"/>
          <w:color w:val="008000"/>
          <w:sz w:val="22"/>
          <w:szCs w:val="22"/>
        </w:rPr>
        <w:t xml:space="preserve"> </w:t>
      </w:r>
      <w:r>
        <w:rPr>
          <w:rFonts w:ascii="Calibri" w:hAnsi="Calibri" w:cs="Calibri"/>
          <w:i/>
          <w:sz w:val="22"/>
          <w:szCs w:val="22"/>
        </w:rPr>
        <w:t>supporte l'entière responsabilité de la parfaite concordance entre les documents qu'il a utilisés et celui-ci.</w:t>
      </w:r>
    </w:p>
    <w:p w14:paraId="2D7D4D90" w14:textId="77777777" w:rsidR="00447509" w:rsidRDefault="00447509">
      <w:pPr>
        <w:pStyle w:val="Corpsdetexte"/>
        <w:pBdr>
          <w:bottom w:val="single" w:sz="12" w:space="1" w:color="auto"/>
        </w:pBdr>
        <w:jc w:val="both"/>
        <w:rPr>
          <w:rFonts w:ascii="Calibri" w:hAnsi="Calibri" w:cs="Calibri"/>
          <w:sz w:val="22"/>
          <w:szCs w:val="22"/>
        </w:rPr>
      </w:pPr>
    </w:p>
    <w:p w14:paraId="3B155D56" w14:textId="77777777" w:rsidR="00447509" w:rsidRDefault="00447509">
      <w:pPr>
        <w:pStyle w:val="Corpsdetexte"/>
        <w:jc w:val="both"/>
        <w:rPr>
          <w:rFonts w:ascii="Calibri" w:hAnsi="Calibri" w:cs="Calibri"/>
          <w:sz w:val="22"/>
          <w:szCs w:val="22"/>
        </w:rPr>
      </w:pPr>
    </w:p>
    <w:p w14:paraId="3DAA85C8" w14:textId="77777777" w:rsidR="00447509" w:rsidRDefault="00955447">
      <w:pPr>
        <w:numPr>
          <w:ilvl w:val="0"/>
          <w:numId w:val="9"/>
        </w:numPr>
        <w:spacing w:after="0" w:line="240" w:lineRule="auto"/>
        <w:ind w:left="567" w:hanging="567"/>
        <w:rPr>
          <w:rFonts w:ascii="Calibri" w:hAnsi="Calibri" w:cs="Calibri"/>
          <w:smallCaps/>
          <w:u w:val="single"/>
        </w:rPr>
      </w:pPr>
      <w:r>
        <w:rPr>
          <w:rFonts w:ascii="Calibri" w:hAnsi="Calibri" w:cs="Calibri"/>
          <w:smallCaps/>
          <w:u w:val="single"/>
        </w:rPr>
        <w:t xml:space="preserve">Engagement </w:t>
      </w:r>
    </w:p>
    <w:p w14:paraId="51DB25D1" w14:textId="77777777" w:rsidR="00447509" w:rsidRDefault="00447509">
      <w:pPr>
        <w:spacing w:after="0" w:line="240" w:lineRule="auto"/>
        <w:ind w:left="851" w:hanging="284"/>
        <w:rPr>
          <w:rFonts w:ascii="Calibri" w:hAnsi="Calibri" w:cs="Calibri"/>
        </w:rPr>
      </w:pPr>
    </w:p>
    <w:p w14:paraId="5F46ACCC" w14:textId="77777777" w:rsidR="00447509" w:rsidRDefault="00955447">
      <w:pPr>
        <w:numPr>
          <w:ilvl w:val="0"/>
          <w:numId w:val="7"/>
        </w:numPr>
        <w:tabs>
          <w:tab w:val="left" w:pos="340"/>
          <w:tab w:val="right" w:leader="dot" w:pos="9356"/>
        </w:tabs>
        <w:suppressAutoHyphens/>
        <w:spacing w:after="0" w:line="240" w:lineRule="auto"/>
        <w:ind w:left="851" w:hanging="284"/>
        <w:rPr>
          <w:rFonts w:ascii="Calibri" w:hAnsi="Calibri" w:cs="Calibri"/>
          <w:i/>
        </w:rPr>
      </w:pPr>
      <w:r>
        <w:rPr>
          <w:rFonts w:ascii="Calibri" w:hAnsi="Calibri" w:cs="Calibri"/>
          <w:u w:val="single"/>
        </w:rPr>
        <w:t>Le soussigné</w:t>
      </w:r>
      <w:r>
        <w:rPr>
          <w:rFonts w:ascii="Calibri" w:hAnsi="Calibri" w:cs="Calibri"/>
        </w:rPr>
        <w:t xml:space="preserve">: </w:t>
      </w:r>
      <w:r>
        <w:rPr>
          <w:rFonts w:ascii="Calibri" w:hAnsi="Calibri" w:cs="Calibri"/>
        </w:rPr>
        <w:tab/>
        <w:t xml:space="preserve">……………………………………………………….……………………. </w:t>
      </w:r>
      <w:r>
        <w:rPr>
          <w:rFonts w:ascii="Calibri" w:hAnsi="Calibri" w:cs="Calibri"/>
          <w:i/>
        </w:rPr>
        <w:t>(Nom, prénoms, qualité, nationalité)</w:t>
      </w:r>
    </w:p>
    <w:p w14:paraId="35600133" w14:textId="77777777" w:rsidR="00447509" w:rsidRDefault="00447509">
      <w:pPr>
        <w:tabs>
          <w:tab w:val="right" w:leader="dot" w:pos="9356"/>
        </w:tabs>
        <w:spacing w:after="0" w:line="240" w:lineRule="auto"/>
        <w:ind w:left="851" w:hanging="284"/>
        <w:rPr>
          <w:rFonts w:ascii="Calibri" w:hAnsi="Calibri" w:cs="Calibri"/>
          <w:b/>
          <w:i/>
        </w:rPr>
      </w:pPr>
    </w:p>
    <w:p w14:paraId="3F1ADB5E" w14:textId="77777777" w:rsidR="00447509" w:rsidRDefault="00955447">
      <w:pPr>
        <w:tabs>
          <w:tab w:val="right" w:leader="dot" w:pos="9356"/>
        </w:tabs>
        <w:spacing w:after="0" w:line="240" w:lineRule="auto"/>
        <w:ind w:left="851" w:hanging="284"/>
        <w:rPr>
          <w:rFonts w:ascii="Calibri" w:hAnsi="Calibri" w:cs="Calibri"/>
          <w:b/>
          <w:i/>
        </w:rPr>
      </w:pPr>
      <w:r>
        <w:rPr>
          <w:rFonts w:ascii="Calibri" w:hAnsi="Calibri" w:cs="Calibri"/>
          <w:b/>
          <w:i/>
        </w:rPr>
        <w:t>OU</w:t>
      </w:r>
    </w:p>
    <w:p w14:paraId="045E76D3" w14:textId="77777777" w:rsidR="00447509" w:rsidRDefault="00447509">
      <w:pPr>
        <w:tabs>
          <w:tab w:val="right" w:leader="dot" w:pos="9356"/>
        </w:tabs>
        <w:spacing w:after="0" w:line="240" w:lineRule="auto"/>
        <w:ind w:left="851" w:hanging="284"/>
        <w:rPr>
          <w:rFonts w:ascii="Calibri" w:hAnsi="Calibri" w:cs="Calibri"/>
          <w:b/>
          <w:i/>
        </w:rPr>
      </w:pPr>
    </w:p>
    <w:p w14:paraId="37012FAE" w14:textId="77777777" w:rsidR="00447509" w:rsidRDefault="00955447">
      <w:pPr>
        <w:numPr>
          <w:ilvl w:val="0"/>
          <w:numId w:val="7"/>
        </w:numPr>
        <w:tabs>
          <w:tab w:val="left" w:pos="340"/>
          <w:tab w:val="right" w:leader="dot" w:pos="9356"/>
        </w:tabs>
        <w:suppressAutoHyphens/>
        <w:spacing w:after="0" w:line="240" w:lineRule="auto"/>
        <w:ind w:left="851" w:hanging="284"/>
        <w:rPr>
          <w:rFonts w:ascii="Calibri" w:hAnsi="Calibri" w:cs="Calibri"/>
          <w:i/>
        </w:rPr>
      </w:pPr>
      <w:r>
        <w:rPr>
          <w:rFonts w:ascii="Calibri" w:hAnsi="Calibri" w:cs="Calibri"/>
          <w:u w:val="single"/>
        </w:rPr>
        <w:t>La Société</w:t>
      </w:r>
      <w:r>
        <w:rPr>
          <w:rFonts w:ascii="Calibri" w:hAnsi="Calibri" w:cs="Calibri"/>
        </w:rPr>
        <w:t xml:space="preserve">: </w:t>
      </w:r>
      <w:r>
        <w:rPr>
          <w:rFonts w:ascii="Calibri" w:hAnsi="Calibri" w:cs="Calibri"/>
        </w:rPr>
        <w:tab/>
        <w:t xml:space="preserve">…………………………………………………………………………………… </w:t>
      </w:r>
      <w:r>
        <w:rPr>
          <w:rFonts w:ascii="Calibri" w:hAnsi="Calibri" w:cs="Calibri"/>
          <w:i/>
        </w:rPr>
        <w:t>(Dénomination, forme, nationalité)</w:t>
      </w:r>
    </w:p>
    <w:p w14:paraId="438EF470" w14:textId="77777777" w:rsidR="00447509" w:rsidRDefault="00955447">
      <w:pPr>
        <w:tabs>
          <w:tab w:val="right" w:leader="dot" w:pos="9356"/>
        </w:tabs>
        <w:spacing w:after="0" w:line="240" w:lineRule="auto"/>
        <w:ind w:left="851" w:hanging="284"/>
        <w:rPr>
          <w:rFonts w:ascii="Calibri" w:hAnsi="Calibri" w:cs="Calibri"/>
          <w:i/>
        </w:rPr>
      </w:pPr>
      <w:r>
        <w:rPr>
          <w:rFonts w:ascii="Calibri" w:hAnsi="Calibri" w:cs="Calibri"/>
        </w:rPr>
        <w:t xml:space="preserve">     représentée par le(s) soussigné(s): </w:t>
      </w:r>
      <w:r>
        <w:rPr>
          <w:rFonts w:ascii="Calibri" w:hAnsi="Calibri" w:cs="Calibri"/>
        </w:rPr>
        <w:tab/>
        <w:t xml:space="preserve">………………………………………................ </w:t>
      </w:r>
      <w:r>
        <w:rPr>
          <w:rFonts w:ascii="Calibri" w:hAnsi="Calibri" w:cs="Calibri"/>
          <w:i/>
        </w:rPr>
        <w:t>(nom(s), prénoms et qualité(s))</w:t>
      </w:r>
    </w:p>
    <w:p w14:paraId="5E443870" w14:textId="77777777" w:rsidR="00447509" w:rsidRDefault="00447509">
      <w:pPr>
        <w:tabs>
          <w:tab w:val="right" w:leader="dot" w:pos="9356"/>
        </w:tabs>
        <w:spacing w:after="0" w:line="240" w:lineRule="auto"/>
        <w:ind w:left="851" w:hanging="284"/>
        <w:rPr>
          <w:rFonts w:ascii="Calibri" w:hAnsi="Calibri" w:cs="Calibri"/>
          <w:b/>
          <w:i/>
        </w:rPr>
      </w:pPr>
    </w:p>
    <w:p w14:paraId="7A361306" w14:textId="77777777" w:rsidR="00447509" w:rsidRDefault="00955447">
      <w:pPr>
        <w:tabs>
          <w:tab w:val="right" w:leader="dot" w:pos="9356"/>
        </w:tabs>
        <w:spacing w:after="0" w:line="240" w:lineRule="auto"/>
        <w:ind w:left="851" w:hanging="284"/>
        <w:rPr>
          <w:rFonts w:ascii="Calibri" w:hAnsi="Calibri" w:cs="Calibri"/>
          <w:b/>
          <w:i/>
        </w:rPr>
      </w:pPr>
      <w:r>
        <w:rPr>
          <w:rFonts w:ascii="Calibri" w:hAnsi="Calibri" w:cs="Calibri"/>
          <w:b/>
          <w:i/>
        </w:rPr>
        <w:t>OU</w:t>
      </w:r>
    </w:p>
    <w:p w14:paraId="0784D46E" w14:textId="77777777" w:rsidR="00447509" w:rsidRDefault="00447509">
      <w:pPr>
        <w:tabs>
          <w:tab w:val="right" w:leader="dot" w:pos="9356"/>
        </w:tabs>
        <w:spacing w:after="0" w:line="240" w:lineRule="auto"/>
        <w:ind w:left="851" w:hanging="284"/>
        <w:rPr>
          <w:rFonts w:ascii="Calibri" w:hAnsi="Calibri" w:cs="Calibri"/>
          <w:b/>
          <w:i/>
        </w:rPr>
      </w:pPr>
    </w:p>
    <w:p w14:paraId="0DD62E32" w14:textId="77777777" w:rsidR="00447509" w:rsidRDefault="00955447">
      <w:pPr>
        <w:numPr>
          <w:ilvl w:val="0"/>
          <w:numId w:val="7"/>
        </w:numPr>
        <w:tabs>
          <w:tab w:val="left" w:pos="340"/>
          <w:tab w:val="right" w:leader="dot" w:pos="9356"/>
        </w:tabs>
        <w:suppressAutoHyphens/>
        <w:spacing w:after="0" w:line="240" w:lineRule="auto"/>
        <w:ind w:left="851" w:hanging="284"/>
        <w:rPr>
          <w:rFonts w:ascii="Calibri" w:hAnsi="Calibri" w:cs="Calibri"/>
          <w:i/>
        </w:rPr>
      </w:pPr>
      <w:r>
        <w:rPr>
          <w:rFonts w:ascii="Calibri" w:hAnsi="Calibri" w:cs="Calibri"/>
          <w:u w:val="single"/>
        </w:rPr>
        <w:t>Les sociétés</w:t>
      </w:r>
      <w:r>
        <w:rPr>
          <w:rFonts w:ascii="Calibri" w:hAnsi="Calibri" w:cs="Calibri"/>
        </w:rPr>
        <w:t xml:space="preserve">: …………………………………………………………………………………… représentées par les soussignés: </w:t>
      </w:r>
      <w:r>
        <w:rPr>
          <w:rFonts w:ascii="Calibri" w:hAnsi="Calibri" w:cs="Calibri"/>
        </w:rPr>
        <w:tab/>
        <w:t xml:space="preserve">…………………………………………………………………………………. </w:t>
      </w:r>
      <w:r>
        <w:rPr>
          <w:rFonts w:ascii="Calibri" w:hAnsi="Calibri" w:cs="Calibri"/>
          <w:i/>
        </w:rPr>
        <w:t>(pour chacun, mêmes indications que ci-dessus)</w:t>
      </w:r>
    </w:p>
    <w:p w14:paraId="6CB6EA69" w14:textId="77777777" w:rsidR="00447509" w:rsidRDefault="00955447">
      <w:pPr>
        <w:tabs>
          <w:tab w:val="right" w:leader="dot" w:pos="9356"/>
        </w:tabs>
        <w:spacing w:after="0" w:line="240" w:lineRule="auto"/>
        <w:ind w:left="851" w:hanging="284"/>
        <w:rPr>
          <w:rFonts w:ascii="Calibri" w:hAnsi="Calibri" w:cs="Calibri"/>
        </w:rPr>
      </w:pPr>
      <w:r>
        <w:rPr>
          <w:rFonts w:ascii="Calibri" w:hAnsi="Calibri" w:cs="Calibri"/>
        </w:rPr>
        <w:t xml:space="preserve">     rassemblés en groupement d’opérateurs économiques pour le présent marché, représenté par: …………………………………………………………………………………………………………………………………………………………….</w:t>
      </w:r>
    </w:p>
    <w:p w14:paraId="404BAB77" w14:textId="77777777" w:rsidR="003D1E33" w:rsidRDefault="00955447">
      <w:pPr>
        <w:pStyle w:val="Retraitcorpsdetexte"/>
        <w:tabs>
          <w:tab w:val="left" w:pos="426"/>
        </w:tabs>
        <w:spacing w:after="0" w:line="240" w:lineRule="auto"/>
        <w:ind w:left="851" w:hanging="284"/>
        <w:jc w:val="both"/>
        <w:rPr>
          <w:rFonts w:ascii="Calibri" w:hAnsi="Calibri" w:cs="Calibri"/>
        </w:rPr>
      </w:pPr>
      <w:r>
        <w:rPr>
          <w:rFonts w:ascii="Calibri" w:hAnsi="Calibri" w:cs="Calibri"/>
        </w:rPr>
        <w:t xml:space="preserve">     </w:t>
      </w:r>
    </w:p>
    <w:p w14:paraId="31FDCEAC" w14:textId="77777777" w:rsidR="003D1E33" w:rsidRDefault="003D1E33">
      <w:pPr>
        <w:pStyle w:val="Retraitcorpsdetexte"/>
        <w:tabs>
          <w:tab w:val="left" w:pos="426"/>
        </w:tabs>
        <w:spacing w:after="0" w:line="240" w:lineRule="auto"/>
        <w:ind w:left="851" w:hanging="284"/>
        <w:jc w:val="both"/>
        <w:rPr>
          <w:rFonts w:ascii="Calibri" w:hAnsi="Calibri" w:cs="Calibri"/>
        </w:rPr>
      </w:pPr>
      <w:r w:rsidRPr="003D1E33">
        <w:rPr>
          <w:rFonts w:ascii="Calibri" w:hAnsi="Calibri" w:cs="Calibri"/>
        </w:rPr>
        <w:t xml:space="preserve">atteste(nt) sur l’honneur respecter les obligations applicables dans les domaines environnemental, social ou du travail mentionnés à l’article 7 de la loi du 17 juin 2016 relative aux marchés publics et,   </w:t>
      </w:r>
    </w:p>
    <w:p w14:paraId="70EE592C" w14:textId="77777777" w:rsidR="003D1E33" w:rsidRDefault="003D1E33">
      <w:pPr>
        <w:pStyle w:val="Retraitcorpsdetexte"/>
        <w:tabs>
          <w:tab w:val="left" w:pos="426"/>
        </w:tabs>
        <w:spacing w:after="0" w:line="240" w:lineRule="auto"/>
        <w:ind w:left="851" w:hanging="284"/>
        <w:jc w:val="both"/>
        <w:rPr>
          <w:rFonts w:ascii="Calibri" w:hAnsi="Calibri" w:cs="Calibri"/>
        </w:rPr>
      </w:pPr>
    </w:p>
    <w:p w14:paraId="02DFF223" w14:textId="310A44FE" w:rsidR="00447509" w:rsidRDefault="00955447">
      <w:pPr>
        <w:pStyle w:val="Retraitcorpsdetexte"/>
        <w:tabs>
          <w:tab w:val="left" w:pos="426"/>
        </w:tabs>
        <w:spacing w:after="0" w:line="240" w:lineRule="auto"/>
        <w:ind w:left="851" w:hanging="284"/>
        <w:jc w:val="both"/>
        <w:rPr>
          <w:rFonts w:ascii="Calibri" w:hAnsi="Calibri" w:cs="Calibri"/>
        </w:rPr>
      </w:pPr>
      <w:r>
        <w:rPr>
          <w:rFonts w:ascii="Calibri" w:hAnsi="Calibri" w:cs="Calibri"/>
        </w:rPr>
        <w:t>s’engage(nt) à exécuter, conformément aux clauses et conditions du cahier spécial des charges précité, le marché public de services portant sur</w:t>
      </w:r>
      <w:r w:rsidR="000E0CAD">
        <w:rPr>
          <w:rFonts w:ascii="Calibri" w:hAnsi="Calibri" w:cs="Calibri"/>
        </w:rPr>
        <w:t xml:space="preserve"> </w:t>
      </w:r>
      <w:r>
        <w:rPr>
          <w:rFonts w:ascii="Calibri" w:hAnsi="Calibri" w:cs="Calibri"/>
        </w:rPr>
        <w:t xml:space="preserve"> </w:t>
      </w:r>
      <w:r w:rsidR="00250B37">
        <w:rPr>
          <w:rFonts w:asciiTheme="minorHAnsi" w:hAnsiTheme="minorHAnsi" w:cstheme="minorHAnsi"/>
          <w:bCs/>
          <w:u w:val="single"/>
        </w:rPr>
        <w:t>la</w:t>
      </w:r>
      <w:r w:rsidR="00250B37" w:rsidRPr="00250B37">
        <w:rPr>
          <w:rFonts w:asciiTheme="minorHAnsi" w:hAnsiTheme="minorHAnsi" w:cstheme="minorHAnsi"/>
          <w:bCs/>
          <w:u w:val="single"/>
        </w:rPr>
        <w:t xml:space="preserve"> conduite d’une recherche rétrospective qualitative sur la question du lien auprès de jeunes ayant connu au moins une mesure de placement dans un service d’hébergement agréé par l’Aide à la jeunesse en Fédération Wallonie-Bruxelles dans leur enfance.</w:t>
      </w:r>
      <w:r w:rsidR="00250B37">
        <w:rPr>
          <w:rFonts w:asciiTheme="minorHAnsi" w:hAnsiTheme="minorHAnsi" w:cstheme="minorHAnsi"/>
          <w:bCs/>
          <w:u w:val="single"/>
        </w:rPr>
        <w:t xml:space="preserve"> </w:t>
      </w:r>
      <w:r w:rsidR="00661257" w:rsidRPr="00661257">
        <w:rPr>
          <w:rFonts w:asciiTheme="minorHAnsi" w:hAnsiTheme="minorHAnsi" w:cstheme="minorHAnsi"/>
          <w:bCs/>
          <w:u w:val="single"/>
        </w:rPr>
        <w:t xml:space="preserve"> </w:t>
      </w:r>
      <w:r w:rsidRPr="00661257">
        <w:rPr>
          <w:rFonts w:ascii="Calibri" w:hAnsi="Calibri" w:cs="Calibri"/>
          <w:bCs/>
        </w:rPr>
        <w:t>moyennant la somme de:</w:t>
      </w:r>
      <w:r>
        <w:rPr>
          <w:rFonts w:ascii="Calibri" w:hAnsi="Calibri" w:cs="Calibri"/>
        </w:rPr>
        <w:t xml:space="preserve"> </w:t>
      </w:r>
    </w:p>
    <w:p w14:paraId="6458D3A6" w14:textId="77777777" w:rsidR="00447509" w:rsidRDefault="00447509">
      <w:pPr>
        <w:pStyle w:val="Retraitcorpsdetexte"/>
        <w:spacing w:after="0" w:line="240" w:lineRule="auto"/>
        <w:ind w:left="340"/>
        <w:jc w:val="both"/>
        <w:rPr>
          <w:rFonts w:ascii="Calibri" w:hAnsi="Calibri" w:cs="Calibri"/>
        </w:rPr>
      </w:pPr>
    </w:p>
    <w:p w14:paraId="7FCACF30" w14:textId="77777777" w:rsidR="00447509" w:rsidRDefault="00447509">
      <w:pPr>
        <w:tabs>
          <w:tab w:val="right" w:leader="dot" w:pos="9356"/>
        </w:tabs>
        <w:spacing w:after="0" w:line="240" w:lineRule="auto"/>
        <w:rPr>
          <w:rFonts w:ascii="Calibri" w:hAnsi="Calibri" w:cs="Calibri"/>
        </w:rPr>
      </w:pPr>
    </w:p>
    <w:p w14:paraId="227B69AA" w14:textId="77777777" w:rsidR="00447509" w:rsidRDefault="00447509">
      <w:pPr>
        <w:tabs>
          <w:tab w:val="right" w:leader="dot" w:pos="9356"/>
        </w:tabs>
        <w:spacing w:after="0" w:line="240" w:lineRule="auto"/>
        <w:rPr>
          <w:rFonts w:ascii="Calibri" w:hAnsi="Calibri" w:cs="Calibri"/>
        </w:rPr>
      </w:pPr>
    </w:p>
    <w:tbl>
      <w:tblPr>
        <w:tblStyle w:val="Grilledutableau"/>
        <w:tblW w:w="0" w:type="auto"/>
        <w:tblInd w:w="561" w:type="dxa"/>
        <w:tblLook w:val="04A0" w:firstRow="1" w:lastRow="0" w:firstColumn="1" w:lastColumn="0" w:noHBand="0" w:noVBand="1"/>
      </w:tblPr>
      <w:tblGrid>
        <w:gridCol w:w="1247"/>
        <w:gridCol w:w="3304"/>
        <w:gridCol w:w="3304"/>
      </w:tblGrid>
      <w:tr w:rsidR="00B07AE7" w14:paraId="60D52944" w14:textId="77777777" w:rsidTr="00B07AE7">
        <w:tc>
          <w:tcPr>
            <w:tcW w:w="1247" w:type="dxa"/>
          </w:tcPr>
          <w:p w14:paraId="6EBAE927" w14:textId="77777777" w:rsidR="00B07AE7" w:rsidRDefault="00B07AE7">
            <w:pPr>
              <w:tabs>
                <w:tab w:val="right" w:leader="dot" w:pos="9356"/>
              </w:tabs>
              <w:spacing w:after="0" w:line="240" w:lineRule="auto"/>
              <w:rPr>
                <w:rFonts w:ascii="Calibri" w:hAnsi="Calibri" w:cs="Calibri"/>
              </w:rPr>
            </w:pPr>
          </w:p>
        </w:tc>
        <w:tc>
          <w:tcPr>
            <w:tcW w:w="3304" w:type="dxa"/>
          </w:tcPr>
          <w:p w14:paraId="138F7116" w14:textId="5191FA91" w:rsidR="00B07AE7" w:rsidRDefault="00B07AE7">
            <w:pPr>
              <w:tabs>
                <w:tab w:val="right" w:leader="dot" w:pos="9356"/>
              </w:tabs>
              <w:spacing w:after="0" w:line="240" w:lineRule="auto"/>
              <w:rPr>
                <w:rFonts w:ascii="Calibri" w:hAnsi="Calibri" w:cs="Calibri"/>
              </w:rPr>
            </w:pPr>
            <w:r>
              <w:rPr>
                <w:rFonts w:ascii="Calibri" w:hAnsi="Calibri" w:cs="Calibri"/>
              </w:rPr>
              <w:t>Montant en chiffres</w:t>
            </w:r>
          </w:p>
        </w:tc>
        <w:tc>
          <w:tcPr>
            <w:tcW w:w="3304" w:type="dxa"/>
          </w:tcPr>
          <w:p w14:paraId="00F20C79" w14:textId="0A8741FA" w:rsidR="00B07AE7" w:rsidRDefault="00B07AE7">
            <w:pPr>
              <w:tabs>
                <w:tab w:val="right" w:leader="dot" w:pos="9356"/>
              </w:tabs>
              <w:spacing w:after="0" w:line="240" w:lineRule="auto"/>
              <w:rPr>
                <w:rFonts w:ascii="Calibri" w:hAnsi="Calibri" w:cs="Calibri"/>
              </w:rPr>
            </w:pPr>
            <w:r>
              <w:rPr>
                <w:rFonts w:ascii="Calibri" w:hAnsi="Calibri" w:cs="Calibri"/>
              </w:rPr>
              <w:t>Montant en lettres</w:t>
            </w:r>
          </w:p>
        </w:tc>
      </w:tr>
      <w:tr w:rsidR="00B07AE7" w14:paraId="0BC8C35F" w14:textId="77777777" w:rsidTr="00B07AE7">
        <w:tc>
          <w:tcPr>
            <w:tcW w:w="1247" w:type="dxa"/>
          </w:tcPr>
          <w:p w14:paraId="21283492" w14:textId="734C1200" w:rsidR="00B07AE7" w:rsidRDefault="00B07AE7">
            <w:pPr>
              <w:tabs>
                <w:tab w:val="right" w:leader="dot" w:pos="9356"/>
              </w:tabs>
              <w:spacing w:after="0" w:line="240" w:lineRule="auto"/>
              <w:rPr>
                <w:rFonts w:ascii="Calibri" w:hAnsi="Calibri" w:cs="Calibri"/>
              </w:rPr>
            </w:pPr>
            <w:r>
              <w:rPr>
                <w:rFonts w:ascii="Calibri" w:hAnsi="Calibri" w:cs="Calibri"/>
              </w:rPr>
              <w:t>HTVA</w:t>
            </w:r>
          </w:p>
        </w:tc>
        <w:tc>
          <w:tcPr>
            <w:tcW w:w="3304" w:type="dxa"/>
          </w:tcPr>
          <w:p w14:paraId="1E7589C0" w14:textId="77777777" w:rsidR="00B07AE7" w:rsidRDefault="00B07AE7">
            <w:pPr>
              <w:tabs>
                <w:tab w:val="right" w:leader="dot" w:pos="9356"/>
              </w:tabs>
              <w:spacing w:after="0" w:line="240" w:lineRule="auto"/>
              <w:rPr>
                <w:rFonts w:ascii="Calibri" w:hAnsi="Calibri" w:cs="Calibri"/>
              </w:rPr>
            </w:pPr>
          </w:p>
        </w:tc>
        <w:tc>
          <w:tcPr>
            <w:tcW w:w="3304" w:type="dxa"/>
          </w:tcPr>
          <w:p w14:paraId="1E3253E2" w14:textId="77777777" w:rsidR="00B07AE7" w:rsidRDefault="00B07AE7">
            <w:pPr>
              <w:tabs>
                <w:tab w:val="right" w:leader="dot" w:pos="9356"/>
              </w:tabs>
              <w:spacing w:after="0" w:line="240" w:lineRule="auto"/>
              <w:rPr>
                <w:rFonts w:ascii="Calibri" w:hAnsi="Calibri" w:cs="Calibri"/>
              </w:rPr>
            </w:pPr>
          </w:p>
        </w:tc>
      </w:tr>
      <w:tr w:rsidR="00B07AE7" w14:paraId="786FB0A8" w14:textId="77777777" w:rsidTr="00B07AE7">
        <w:tc>
          <w:tcPr>
            <w:tcW w:w="1247" w:type="dxa"/>
          </w:tcPr>
          <w:p w14:paraId="2FFBC4D1" w14:textId="0CB2E356" w:rsidR="00B07AE7" w:rsidRDefault="00B07AE7">
            <w:pPr>
              <w:tabs>
                <w:tab w:val="right" w:leader="dot" w:pos="9356"/>
              </w:tabs>
              <w:spacing w:after="0" w:line="240" w:lineRule="auto"/>
              <w:rPr>
                <w:rFonts w:ascii="Calibri" w:hAnsi="Calibri" w:cs="Calibri"/>
              </w:rPr>
            </w:pPr>
            <w:r>
              <w:rPr>
                <w:rFonts w:ascii="Calibri" w:hAnsi="Calibri" w:cs="Calibri"/>
              </w:rPr>
              <w:t>TVAC</w:t>
            </w:r>
          </w:p>
        </w:tc>
        <w:tc>
          <w:tcPr>
            <w:tcW w:w="3304" w:type="dxa"/>
          </w:tcPr>
          <w:p w14:paraId="68BA4D55" w14:textId="77777777" w:rsidR="00B07AE7" w:rsidRDefault="00B07AE7">
            <w:pPr>
              <w:tabs>
                <w:tab w:val="right" w:leader="dot" w:pos="9356"/>
              </w:tabs>
              <w:spacing w:after="0" w:line="240" w:lineRule="auto"/>
              <w:rPr>
                <w:rFonts w:ascii="Calibri" w:hAnsi="Calibri" w:cs="Calibri"/>
              </w:rPr>
            </w:pPr>
          </w:p>
        </w:tc>
        <w:tc>
          <w:tcPr>
            <w:tcW w:w="3304" w:type="dxa"/>
          </w:tcPr>
          <w:p w14:paraId="4E3593B0" w14:textId="77777777" w:rsidR="00B07AE7" w:rsidRDefault="00B07AE7">
            <w:pPr>
              <w:tabs>
                <w:tab w:val="right" w:leader="dot" w:pos="9356"/>
              </w:tabs>
              <w:spacing w:after="0" w:line="240" w:lineRule="auto"/>
              <w:rPr>
                <w:rFonts w:ascii="Calibri" w:hAnsi="Calibri" w:cs="Calibri"/>
              </w:rPr>
            </w:pPr>
          </w:p>
        </w:tc>
      </w:tr>
    </w:tbl>
    <w:p w14:paraId="739150BB" w14:textId="77777777" w:rsidR="00447509" w:rsidRDefault="00447509">
      <w:pPr>
        <w:tabs>
          <w:tab w:val="right" w:leader="dot" w:pos="9356"/>
        </w:tabs>
        <w:spacing w:after="0" w:line="240" w:lineRule="auto"/>
        <w:rPr>
          <w:rFonts w:ascii="Calibri" w:hAnsi="Calibri" w:cs="Calibri"/>
        </w:rPr>
      </w:pPr>
    </w:p>
    <w:p w14:paraId="28D31C0F" w14:textId="77777777" w:rsidR="00447509" w:rsidRDefault="00447509">
      <w:pPr>
        <w:tabs>
          <w:tab w:val="right" w:leader="dot" w:pos="9356"/>
        </w:tabs>
        <w:spacing w:after="0" w:line="240" w:lineRule="auto"/>
        <w:rPr>
          <w:rFonts w:ascii="Calibri" w:hAnsi="Calibri" w:cs="Calibri"/>
        </w:rPr>
      </w:pPr>
    </w:p>
    <w:p w14:paraId="45E82452" w14:textId="77777777" w:rsidR="00447509" w:rsidRPr="00955447" w:rsidRDefault="00955447">
      <w:pPr>
        <w:numPr>
          <w:ilvl w:val="0"/>
          <w:numId w:val="9"/>
        </w:numPr>
        <w:spacing w:after="0" w:line="240" w:lineRule="auto"/>
        <w:ind w:left="567" w:hanging="567"/>
        <w:jc w:val="both"/>
        <w:rPr>
          <w:rFonts w:ascii="Calibri" w:hAnsi="Calibri" w:cs="Calibri"/>
          <w:i/>
          <w:u w:val="single"/>
        </w:rPr>
      </w:pPr>
      <w:r w:rsidRPr="00955447">
        <w:rPr>
          <w:rFonts w:ascii="Calibri" w:hAnsi="Calibri" w:cs="Calibri"/>
          <w:smallCaps/>
          <w:u w:val="single"/>
        </w:rPr>
        <w:t>Renseignements complémentaires</w:t>
      </w:r>
      <w:r w:rsidRPr="00955447">
        <w:rPr>
          <w:rFonts w:ascii="Calibri" w:hAnsi="Calibri" w:cs="Calibri"/>
          <w:i/>
          <w:u w:val="single"/>
        </w:rPr>
        <w:t xml:space="preserve"> (pour chaque entité si groupement d’opérateurs économiques)</w:t>
      </w:r>
    </w:p>
    <w:p w14:paraId="75C63274" w14:textId="77777777" w:rsidR="00447509" w:rsidRDefault="00447509">
      <w:pPr>
        <w:spacing w:after="0" w:line="240" w:lineRule="auto"/>
        <w:ind w:left="1080"/>
        <w:jc w:val="both"/>
        <w:rPr>
          <w:rFonts w:ascii="Calibri" w:hAnsi="Calibri" w:cs="Calibri"/>
          <w:i/>
        </w:rPr>
      </w:pPr>
    </w:p>
    <w:p w14:paraId="4F8A9615" w14:textId="77777777" w:rsidR="00447509" w:rsidRDefault="00955447">
      <w:pPr>
        <w:numPr>
          <w:ilvl w:val="0"/>
          <w:numId w:val="8"/>
        </w:numPr>
        <w:tabs>
          <w:tab w:val="left" w:pos="170"/>
          <w:tab w:val="right" w:leader="dot" w:pos="9356"/>
        </w:tabs>
        <w:suppressAutoHyphens/>
        <w:spacing w:after="0" w:line="240" w:lineRule="auto"/>
        <w:ind w:left="851" w:hanging="284"/>
        <w:jc w:val="both"/>
        <w:rPr>
          <w:rFonts w:ascii="Calibri" w:hAnsi="Calibri" w:cs="Calibri"/>
        </w:rPr>
      </w:pPr>
      <w:r>
        <w:rPr>
          <w:rFonts w:ascii="Calibri" w:hAnsi="Calibri" w:cs="Calibri"/>
        </w:rPr>
        <w:t>N° TVA …………………………………………………………………………………………………………….......................................</w:t>
      </w:r>
    </w:p>
    <w:p w14:paraId="12AC8CE8" w14:textId="77777777" w:rsidR="00447509" w:rsidRDefault="00955447">
      <w:pPr>
        <w:numPr>
          <w:ilvl w:val="0"/>
          <w:numId w:val="8"/>
        </w:numPr>
        <w:tabs>
          <w:tab w:val="left" w:pos="170"/>
          <w:tab w:val="right" w:leader="dot" w:pos="9356"/>
        </w:tabs>
        <w:suppressAutoHyphens/>
        <w:spacing w:after="0" w:line="240" w:lineRule="auto"/>
        <w:ind w:left="851" w:hanging="284"/>
        <w:jc w:val="both"/>
        <w:rPr>
          <w:rFonts w:ascii="Calibri" w:hAnsi="Calibri" w:cs="Calibri"/>
          <w:i/>
        </w:rPr>
      </w:pPr>
      <w:r>
        <w:rPr>
          <w:rFonts w:ascii="Calibri" w:hAnsi="Calibri" w:cs="Calibri"/>
        </w:rPr>
        <w:t xml:space="preserve">Adresse du domicile ou du siège social </w:t>
      </w:r>
      <w:r>
        <w:rPr>
          <w:rFonts w:ascii="Calibri" w:hAnsi="Calibri" w:cs="Calibri"/>
          <w:i/>
        </w:rPr>
        <w:t>(Pays, code postal, localité, rue, n°, téléphone, fax, e-mail)</w:t>
      </w:r>
    </w:p>
    <w:p w14:paraId="00A65BA1" w14:textId="77777777" w:rsidR="00447509" w:rsidRDefault="00955447">
      <w:pPr>
        <w:pStyle w:val="Retraitcorpsdetexte31"/>
        <w:ind w:left="851" w:hanging="284"/>
        <w:rPr>
          <w:rFonts w:ascii="Calibri" w:hAnsi="Calibri" w:cs="Calibri"/>
          <w:sz w:val="22"/>
          <w:szCs w:val="22"/>
        </w:rPr>
      </w:pPr>
      <w:r>
        <w:rPr>
          <w:rFonts w:ascii="Calibri" w:hAnsi="Calibri" w:cs="Calibri"/>
          <w:sz w:val="22"/>
          <w:szCs w:val="22"/>
        </w:rPr>
        <w:t xml:space="preserve">      ……….……………………………………………………………………………………………………………………………………………………</w:t>
      </w:r>
    </w:p>
    <w:p w14:paraId="0915DD93" w14:textId="77777777" w:rsidR="00447509" w:rsidRDefault="00447509">
      <w:pPr>
        <w:pStyle w:val="Retraitcorpsdetexte31"/>
        <w:ind w:left="851" w:hanging="284"/>
        <w:rPr>
          <w:rFonts w:ascii="Calibri" w:hAnsi="Calibri" w:cs="Calibri"/>
          <w:sz w:val="22"/>
          <w:szCs w:val="22"/>
        </w:rPr>
      </w:pPr>
    </w:p>
    <w:p w14:paraId="26E1F8B8" w14:textId="77777777" w:rsidR="00447509" w:rsidRDefault="00447509">
      <w:pPr>
        <w:pStyle w:val="Retraitcorpsdetexte31"/>
        <w:ind w:left="851" w:hanging="284"/>
        <w:rPr>
          <w:rFonts w:ascii="Calibri" w:hAnsi="Calibri" w:cs="Calibri"/>
          <w:sz w:val="22"/>
          <w:szCs w:val="22"/>
        </w:rPr>
      </w:pPr>
    </w:p>
    <w:p w14:paraId="460F5F2E" w14:textId="77777777" w:rsidR="00447509" w:rsidRPr="00955447" w:rsidRDefault="00955447">
      <w:pPr>
        <w:pStyle w:val="Paragraphedeliste"/>
        <w:numPr>
          <w:ilvl w:val="0"/>
          <w:numId w:val="9"/>
        </w:numPr>
        <w:tabs>
          <w:tab w:val="clear" w:pos="1080"/>
          <w:tab w:val="num" w:pos="567"/>
        </w:tabs>
        <w:spacing w:after="0" w:line="240" w:lineRule="auto"/>
        <w:ind w:hanging="1080"/>
        <w:jc w:val="both"/>
        <w:rPr>
          <w:rFonts w:ascii="Calibri" w:hAnsi="Calibri" w:cs="Calibri"/>
          <w:smallCaps/>
          <w:u w:val="single"/>
        </w:rPr>
      </w:pPr>
      <w:r w:rsidRPr="00955447">
        <w:rPr>
          <w:rFonts w:ascii="Calibri" w:hAnsi="Calibri" w:cs="Calibri"/>
          <w:smallCaps/>
          <w:u w:val="single"/>
        </w:rPr>
        <w:t>Personne de contact privilégiée</w:t>
      </w:r>
    </w:p>
    <w:p w14:paraId="56C34FF9" w14:textId="77777777" w:rsidR="00447509" w:rsidRPr="00955447" w:rsidRDefault="00447509">
      <w:pPr>
        <w:spacing w:after="0" w:line="240" w:lineRule="auto"/>
        <w:ind w:left="1080"/>
        <w:jc w:val="both"/>
        <w:rPr>
          <w:rFonts w:ascii="Calibri" w:hAnsi="Calibri" w:cs="Calibri"/>
          <w:smallCaps/>
          <w:u w:val="single"/>
        </w:rPr>
      </w:pPr>
    </w:p>
    <w:p w14:paraId="1DDFE6F7" w14:textId="77777777" w:rsidR="00447509" w:rsidRPr="00955447" w:rsidRDefault="00955447">
      <w:pPr>
        <w:spacing w:after="0" w:line="240" w:lineRule="auto"/>
        <w:ind w:left="567"/>
        <w:jc w:val="both"/>
        <w:rPr>
          <w:rFonts w:ascii="Calibri" w:hAnsi="Calibri" w:cs="Calibri"/>
        </w:rPr>
      </w:pPr>
      <w:r w:rsidRPr="00955447">
        <w:rPr>
          <w:rFonts w:ascii="Calibri" w:hAnsi="Calibri" w:cs="Calibri"/>
        </w:rPr>
        <w:t>Nom, Prénom : …………………………………………………………………………………………………………………………………………</w:t>
      </w:r>
    </w:p>
    <w:p w14:paraId="31AC4D99" w14:textId="77777777" w:rsidR="00447509" w:rsidRPr="00955447" w:rsidRDefault="00955447">
      <w:pPr>
        <w:spacing w:after="0" w:line="240" w:lineRule="auto"/>
        <w:ind w:left="567"/>
        <w:jc w:val="both"/>
        <w:rPr>
          <w:rFonts w:ascii="Calibri" w:hAnsi="Calibri" w:cs="Calibri"/>
        </w:rPr>
      </w:pPr>
      <w:r w:rsidRPr="00955447">
        <w:rPr>
          <w:rFonts w:ascii="Calibri" w:hAnsi="Calibri" w:cs="Calibri"/>
        </w:rPr>
        <w:t>Profil/Fonction : ………………………….……………………………………………………………………………………………………………</w:t>
      </w:r>
    </w:p>
    <w:p w14:paraId="3A29C571" w14:textId="77777777" w:rsidR="00447509" w:rsidRPr="00955447" w:rsidRDefault="00955447">
      <w:pPr>
        <w:spacing w:after="0" w:line="240" w:lineRule="auto"/>
        <w:ind w:left="567"/>
        <w:jc w:val="both"/>
        <w:rPr>
          <w:rFonts w:ascii="Calibri" w:hAnsi="Calibri" w:cs="Calibri"/>
        </w:rPr>
      </w:pPr>
      <w:r w:rsidRPr="00955447">
        <w:rPr>
          <w:rFonts w:ascii="Calibri" w:hAnsi="Calibri" w:cs="Calibri"/>
        </w:rPr>
        <w:t>Adresse postale : …………………………………………………..…………………………………………………………………………………</w:t>
      </w:r>
    </w:p>
    <w:p w14:paraId="6F88583D" w14:textId="77777777" w:rsidR="00447509" w:rsidRPr="00955447" w:rsidRDefault="00955447">
      <w:pPr>
        <w:spacing w:after="0" w:line="240" w:lineRule="auto"/>
        <w:ind w:left="567"/>
        <w:jc w:val="both"/>
        <w:rPr>
          <w:rFonts w:ascii="Calibri" w:hAnsi="Calibri" w:cs="Calibri"/>
        </w:rPr>
      </w:pPr>
      <w:r w:rsidRPr="00955447">
        <w:rPr>
          <w:rFonts w:ascii="Calibri" w:hAnsi="Calibri" w:cs="Calibri"/>
        </w:rPr>
        <w:t>Téléphone : ………………………………………………………………………………………………………………………………………………</w:t>
      </w:r>
    </w:p>
    <w:p w14:paraId="5CAE1458" w14:textId="77777777" w:rsidR="00447509" w:rsidRPr="00955447" w:rsidRDefault="00955447">
      <w:pPr>
        <w:spacing w:after="0" w:line="240" w:lineRule="auto"/>
        <w:ind w:left="567"/>
        <w:jc w:val="both"/>
        <w:rPr>
          <w:rFonts w:ascii="Calibri" w:hAnsi="Calibri" w:cs="Calibri"/>
        </w:rPr>
      </w:pPr>
      <w:r w:rsidRPr="00955447">
        <w:rPr>
          <w:rFonts w:ascii="Calibri" w:hAnsi="Calibri" w:cs="Calibri"/>
        </w:rPr>
        <w:t>Fax : ……………………………………………………………………………….…………………………………………………………………………</w:t>
      </w:r>
    </w:p>
    <w:p w14:paraId="1D4F5B4C" w14:textId="77777777" w:rsidR="00447509" w:rsidRDefault="00955447">
      <w:pPr>
        <w:spacing w:after="0" w:line="240" w:lineRule="auto"/>
        <w:ind w:left="567"/>
        <w:jc w:val="both"/>
        <w:rPr>
          <w:rFonts w:ascii="Calibri" w:hAnsi="Calibri" w:cs="Calibri"/>
          <w:smallCaps/>
        </w:rPr>
      </w:pPr>
      <w:r w:rsidRPr="00955447">
        <w:rPr>
          <w:rFonts w:ascii="Calibri" w:hAnsi="Calibri" w:cs="Calibri"/>
        </w:rPr>
        <w:t>E-mail :</w:t>
      </w:r>
      <w:r w:rsidRPr="00955447">
        <w:rPr>
          <w:rFonts w:ascii="Calibri" w:hAnsi="Calibri" w:cs="Calibri"/>
          <w:smallCaps/>
        </w:rPr>
        <w:t xml:space="preserve"> ………………………………………………………………………..……………………………………………………………………………</w:t>
      </w:r>
    </w:p>
    <w:p w14:paraId="086E3899" w14:textId="77777777" w:rsidR="00447509" w:rsidRDefault="00447509">
      <w:pPr>
        <w:spacing w:after="0" w:line="240" w:lineRule="auto"/>
        <w:ind w:left="567"/>
        <w:jc w:val="both"/>
        <w:rPr>
          <w:rFonts w:ascii="Calibri" w:hAnsi="Calibri" w:cs="Calibri"/>
          <w:smallCaps/>
          <w:u w:val="single"/>
        </w:rPr>
      </w:pPr>
    </w:p>
    <w:p w14:paraId="077DEBB9" w14:textId="77777777" w:rsidR="00447509" w:rsidRDefault="00955447">
      <w:pPr>
        <w:numPr>
          <w:ilvl w:val="0"/>
          <w:numId w:val="9"/>
        </w:numPr>
        <w:spacing w:after="0" w:line="240" w:lineRule="auto"/>
        <w:ind w:left="567" w:hanging="567"/>
        <w:jc w:val="both"/>
        <w:rPr>
          <w:rFonts w:ascii="Calibri" w:hAnsi="Calibri" w:cs="Calibri"/>
          <w:smallCaps/>
          <w:u w:val="single"/>
        </w:rPr>
      </w:pPr>
      <w:r>
        <w:rPr>
          <w:rFonts w:ascii="Calibri" w:hAnsi="Calibri" w:cs="Calibri"/>
          <w:smallCaps/>
          <w:u w:val="single"/>
        </w:rPr>
        <w:t>Paiements</w:t>
      </w:r>
    </w:p>
    <w:p w14:paraId="04C8DD25" w14:textId="77777777" w:rsidR="00447509" w:rsidRDefault="00447509">
      <w:pPr>
        <w:spacing w:after="0" w:line="240" w:lineRule="auto"/>
        <w:jc w:val="both"/>
        <w:rPr>
          <w:rFonts w:ascii="Calibri" w:hAnsi="Calibri" w:cs="Calibri"/>
        </w:rPr>
      </w:pPr>
    </w:p>
    <w:p w14:paraId="28D88C1D" w14:textId="77777777" w:rsidR="00447509" w:rsidRDefault="00955447">
      <w:pPr>
        <w:tabs>
          <w:tab w:val="right" w:leader="dot" w:pos="9356"/>
        </w:tabs>
        <w:spacing w:after="0" w:line="240" w:lineRule="auto"/>
        <w:ind w:left="567"/>
        <w:rPr>
          <w:rFonts w:ascii="Calibri" w:hAnsi="Calibri" w:cs="Calibri"/>
        </w:rPr>
      </w:pPr>
      <w:r>
        <w:rPr>
          <w:rFonts w:ascii="Calibri" w:hAnsi="Calibri" w:cs="Calibri"/>
        </w:rPr>
        <w:t>Les paiements seront valablement opérés par virement au compte n° ...………………………………………………….</w:t>
      </w:r>
    </w:p>
    <w:p w14:paraId="16840CCE" w14:textId="77777777" w:rsidR="00447509" w:rsidRDefault="00955447">
      <w:pPr>
        <w:tabs>
          <w:tab w:val="right" w:leader="dot" w:pos="9356"/>
        </w:tabs>
        <w:spacing w:after="0" w:line="240" w:lineRule="auto"/>
        <w:ind w:left="567"/>
        <w:rPr>
          <w:rFonts w:ascii="Calibri" w:hAnsi="Calibri" w:cs="Calibri"/>
        </w:rPr>
      </w:pPr>
      <w:r>
        <w:rPr>
          <w:rFonts w:ascii="Calibri" w:hAnsi="Calibri" w:cs="Calibri"/>
        </w:rPr>
        <w:t xml:space="preserve">ouvert au nom de .…………………………………………………………............................................................................. </w:t>
      </w:r>
    </w:p>
    <w:p w14:paraId="62EBED43" w14:textId="77777777" w:rsidR="00447509" w:rsidRDefault="00447509">
      <w:pPr>
        <w:spacing w:after="0" w:line="240" w:lineRule="auto"/>
        <w:rPr>
          <w:rFonts w:ascii="Calibri" w:hAnsi="Calibri" w:cs="Calibri"/>
        </w:rPr>
      </w:pPr>
    </w:p>
    <w:p w14:paraId="0FFA068C" w14:textId="77777777" w:rsidR="00447509" w:rsidRDefault="00955447">
      <w:pPr>
        <w:numPr>
          <w:ilvl w:val="0"/>
          <w:numId w:val="9"/>
        </w:numPr>
        <w:spacing w:after="0" w:line="240" w:lineRule="auto"/>
        <w:ind w:left="567" w:hanging="567"/>
        <w:rPr>
          <w:rFonts w:ascii="Calibri" w:hAnsi="Calibri" w:cs="Calibri"/>
          <w:smallCaps/>
          <w:u w:val="single"/>
        </w:rPr>
      </w:pPr>
      <w:r>
        <w:rPr>
          <w:rFonts w:ascii="Calibri" w:hAnsi="Calibri" w:cs="Calibri"/>
          <w:smallCaps/>
          <w:u w:val="single"/>
        </w:rPr>
        <w:t>En cas d’occupation de personnel</w:t>
      </w:r>
      <w:r>
        <w:rPr>
          <w:rFonts w:ascii="Calibri" w:hAnsi="Calibri" w:cs="Calibri"/>
          <w:smallCaps/>
        </w:rPr>
        <w:t xml:space="preserve">: </w:t>
      </w:r>
    </w:p>
    <w:p w14:paraId="05D9EF39" w14:textId="77777777" w:rsidR="00447509" w:rsidRDefault="00447509">
      <w:pPr>
        <w:spacing w:after="0" w:line="240" w:lineRule="auto"/>
        <w:rPr>
          <w:rFonts w:ascii="Calibri" w:hAnsi="Calibri" w:cs="Calibri"/>
        </w:rPr>
      </w:pPr>
    </w:p>
    <w:p w14:paraId="14BB0054" w14:textId="77777777" w:rsidR="00447509" w:rsidRDefault="00955447">
      <w:pPr>
        <w:tabs>
          <w:tab w:val="left" w:pos="567"/>
          <w:tab w:val="right" w:leader="dot" w:pos="9356"/>
        </w:tabs>
        <w:spacing w:after="0" w:line="240" w:lineRule="auto"/>
        <w:ind w:left="567"/>
        <w:rPr>
          <w:rFonts w:ascii="Calibri" w:hAnsi="Calibri" w:cs="Calibri"/>
          <w:lang w:val="en-GB"/>
        </w:rPr>
      </w:pPr>
      <w:r>
        <w:rPr>
          <w:rFonts w:ascii="Calibri" w:hAnsi="Calibri" w:cs="Calibri"/>
          <w:lang w:val="en-GB"/>
        </w:rPr>
        <w:t xml:space="preserve">Immatriculation(s) O.N.S.S.: n°(s) </w:t>
      </w:r>
      <w:r>
        <w:rPr>
          <w:rFonts w:ascii="Calibri" w:hAnsi="Calibri" w:cs="Calibri"/>
          <w:lang w:val="en-GB"/>
        </w:rPr>
        <w:tab/>
        <w:t>……………………………………………………………………………………………………………..</w:t>
      </w:r>
    </w:p>
    <w:p w14:paraId="650846D8" w14:textId="77777777" w:rsidR="00447509" w:rsidRDefault="00955447">
      <w:pPr>
        <w:tabs>
          <w:tab w:val="left" w:pos="567"/>
          <w:tab w:val="right" w:leader="dot" w:pos="9356"/>
        </w:tabs>
        <w:spacing w:after="0" w:line="240" w:lineRule="auto"/>
        <w:ind w:left="567"/>
        <w:jc w:val="both"/>
        <w:rPr>
          <w:rFonts w:ascii="Calibri" w:hAnsi="Calibri" w:cs="Calibri"/>
        </w:rPr>
      </w:pPr>
      <w:r>
        <w:rPr>
          <w:rFonts w:ascii="Calibri" w:hAnsi="Calibri" w:cs="Calibri"/>
        </w:rPr>
        <w:t xml:space="preserve">Les membres du personnel sont de nationalité: </w:t>
      </w:r>
      <w:r>
        <w:rPr>
          <w:rFonts w:ascii="Calibri" w:hAnsi="Calibri" w:cs="Calibri"/>
        </w:rPr>
        <w:tab/>
        <w:t>………………………………………………………………………………………</w:t>
      </w:r>
    </w:p>
    <w:p w14:paraId="0992AC61" w14:textId="77777777" w:rsidR="00447509" w:rsidRDefault="00447509">
      <w:pPr>
        <w:tabs>
          <w:tab w:val="left" w:pos="567"/>
          <w:tab w:val="right" w:leader="dot" w:pos="9356"/>
        </w:tabs>
        <w:spacing w:after="0" w:line="240" w:lineRule="auto"/>
        <w:jc w:val="both"/>
        <w:rPr>
          <w:rFonts w:ascii="Calibri" w:hAnsi="Calibri" w:cs="Calibri"/>
        </w:rPr>
      </w:pPr>
    </w:p>
    <w:p w14:paraId="5AEBCBE5" w14:textId="77777777" w:rsidR="00447509" w:rsidRDefault="00955447">
      <w:pPr>
        <w:numPr>
          <w:ilvl w:val="0"/>
          <w:numId w:val="9"/>
        </w:numPr>
        <w:spacing w:after="0" w:line="240" w:lineRule="auto"/>
        <w:ind w:left="567" w:hanging="567"/>
        <w:rPr>
          <w:rFonts w:ascii="Calibri" w:hAnsi="Calibri" w:cs="Calibri"/>
          <w:smallCaps/>
          <w:u w:val="single"/>
        </w:rPr>
      </w:pPr>
      <w:r>
        <w:rPr>
          <w:rFonts w:ascii="Calibri" w:hAnsi="Calibri" w:cs="Calibri"/>
          <w:smallCaps/>
          <w:u w:val="single"/>
        </w:rPr>
        <w:t>En cas de sous-traitance – Renseigner:</w:t>
      </w:r>
    </w:p>
    <w:p w14:paraId="22F9F50C" w14:textId="77777777" w:rsidR="00447509" w:rsidRDefault="00447509">
      <w:pPr>
        <w:spacing w:after="0" w:line="240" w:lineRule="auto"/>
        <w:rPr>
          <w:rFonts w:ascii="Calibri" w:hAnsi="Calibri" w:cs="Calibri"/>
        </w:rPr>
      </w:pPr>
    </w:p>
    <w:p w14:paraId="6A3A9391" w14:textId="77777777" w:rsidR="00447509" w:rsidRDefault="00955447">
      <w:pPr>
        <w:numPr>
          <w:ilvl w:val="1"/>
          <w:numId w:val="9"/>
        </w:numPr>
        <w:spacing w:after="0" w:line="240" w:lineRule="auto"/>
        <w:ind w:left="851" w:hanging="284"/>
        <w:rPr>
          <w:rFonts w:ascii="Calibri" w:hAnsi="Calibri" w:cs="Calibri"/>
        </w:rPr>
      </w:pPr>
      <w:r>
        <w:rPr>
          <w:rFonts w:ascii="Calibri" w:hAnsi="Calibri" w:cs="Calibri"/>
        </w:rPr>
        <w:t>L’identité du(es) sous-traitant(s);</w:t>
      </w:r>
    </w:p>
    <w:p w14:paraId="643C0315" w14:textId="77777777" w:rsidR="00447509" w:rsidRDefault="00955447">
      <w:pPr>
        <w:numPr>
          <w:ilvl w:val="1"/>
          <w:numId w:val="9"/>
        </w:numPr>
        <w:spacing w:after="0" w:line="240" w:lineRule="auto"/>
        <w:ind w:left="851" w:hanging="284"/>
        <w:rPr>
          <w:rFonts w:ascii="Calibri" w:hAnsi="Calibri" w:cs="Calibri"/>
        </w:rPr>
      </w:pPr>
      <w:r>
        <w:rPr>
          <w:rFonts w:ascii="Calibri" w:hAnsi="Calibri" w:cs="Calibri"/>
        </w:rPr>
        <w:t>La part du marché sous-traitée;</w:t>
      </w:r>
    </w:p>
    <w:p w14:paraId="6D4F1B90" w14:textId="77777777" w:rsidR="00447509" w:rsidRDefault="00955447">
      <w:pPr>
        <w:numPr>
          <w:ilvl w:val="1"/>
          <w:numId w:val="9"/>
        </w:numPr>
        <w:spacing w:after="0" w:line="240" w:lineRule="auto"/>
        <w:ind w:left="851" w:hanging="284"/>
        <w:rPr>
          <w:rFonts w:ascii="Calibri" w:hAnsi="Calibri" w:cs="Calibri"/>
        </w:rPr>
      </w:pPr>
      <w:r>
        <w:rPr>
          <w:rFonts w:ascii="Calibri" w:hAnsi="Calibri" w:cs="Calibri"/>
        </w:rPr>
        <w:t>Le curriculum vitae du(es) sous-traitant(s);</w:t>
      </w:r>
    </w:p>
    <w:p w14:paraId="0EE1427A" w14:textId="77777777" w:rsidR="00447509" w:rsidRDefault="00955447">
      <w:pPr>
        <w:numPr>
          <w:ilvl w:val="1"/>
          <w:numId w:val="9"/>
        </w:numPr>
        <w:spacing w:after="0" w:line="240" w:lineRule="auto"/>
        <w:ind w:left="851" w:hanging="284"/>
        <w:rPr>
          <w:rFonts w:ascii="Calibri" w:hAnsi="Calibri" w:cs="Calibri"/>
        </w:rPr>
      </w:pPr>
      <w:r>
        <w:rPr>
          <w:rFonts w:ascii="Calibri" w:hAnsi="Calibri" w:cs="Calibri"/>
        </w:rPr>
        <w:t>La liste des références du(es) sous-traitant(s) en rapport avec la part du marché sous-traitée.</w:t>
      </w:r>
    </w:p>
    <w:p w14:paraId="72BFE9CE" w14:textId="77777777" w:rsidR="00447509" w:rsidRDefault="00447509">
      <w:pPr>
        <w:spacing w:after="0" w:line="240" w:lineRule="auto"/>
        <w:rPr>
          <w:rFonts w:ascii="Calibri" w:hAnsi="Calibri" w:cs="Calibri"/>
        </w:rPr>
      </w:pPr>
    </w:p>
    <w:p w14:paraId="47797979" w14:textId="77777777" w:rsidR="00447509" w:rsidRDefault="00955447">
      <w:pPr>
        <w:spacing w:after="160" w:line="256" w:lineRule="auto"/>
        <w:rPr>
          <w:rFonts w:ascii="Calibri" w:hAnsi="Calibri"/>
        </w:rPr>
      </w:pPr>
      <w:r>
        <w:rPr>
          <w:rFonts w:ascii="Calibri" w:hAnsi="Calibri"/>
        </w:rPr>
        <w:t xml:space="preserve">VII. </w:t>
      </w:r>
      <w:r>
        <w:rPr>
          <w:rFonts w:ascii="Calibri" w:hAnsi="Calibri"/>
          <w:u w:val="single"/>
        </w:rPr>
        <w:t>A</w:t>
      </w:r>
      <w:r>
        <w:rPr>
          <w:rFonts w:ascii="Calibri" w:hAnsi="Calibri"/>
          <w:smallCaps/>
          <w:u w:val="single"/>
        </w:rPr>
        <w:t>nnexes</w:t>
      </w:r>
    </w:p>
    <w:p w14:paraId="1A35F7B1" w14:textId="77777777" w:rsidR="00447509" w:rsidRPr="00955447" w:rsidRDefault="00955447">
      <w:pPr>
        <w:spacing w:after="160" w:line="256" w:lineRule="auto"/>
        <w:jc w:val="both"/>
        <w:rPr>
          <w:rFonts w:ascii="Calibri" w:hAnsi="Calibri"/>
        </w:rPr>
      </w:pPr>
      <w:r w:rsidRPr="00955447">
        <w:rPr>
          <w:rFonts w:ascii="Calibri" w:hAnsi="Calibri" w:cs="Calibri"/>
        </w:rPr>
        <w:t>Sont</w:t>
      </w:r>
      <w:r w:rsidRPr="00955447">
        <w:rPr>
          <w:rFonts w:ascii="Calibri" w:hAnsi="Calibri"/>
        </w:rPr>
        <w:t xml:space="preserve"> notamment joints à la présente offre les informations et documents suivants :</w:t>
      </w:r>
    </w:p>
    <w:p w14:paraId="027746FE" w14:textId="343E6F6F" w:rsidR="00447509" w:rsidRPr="000E0CAD" w:rsidRDefault="00955447" w:rsidP="000E0CAD">
      <w:pPr>
        <w:numPr>
          <w:ilvl w:val="0"/>
          <w:numId w:val="27"/>
        </w:numPr>
        <w:spacing w:after="0" w:line="256" w:lineRule="auto"/>
        <w:ind w:left="714" w:hanging="357"/>
        <w:jc w:val="both"/>
        <w:rPr>
          <w:rFonts w:ascii="Calibri" w:hAnsi="Calibri"/>
        </w:rPr>
      </w:pPr>
      <w:r w:rsidRPr="000E0CAD">
        <w:rPr>
          <w:rFonts w:ascii="Calibri" w:hAnsi="Calibri" w:cs="Calibri"/>
        </w:rPr>
        <w:t>Le mandat de représentation (cf. « Forme de l’offre ») ;</w:t>
      </w:r>
    </w:p>
    <w:p w14:paraId="28E890A1" w14:textId="239B8EDB" w:rsidR="00BB3F6B" w:rsidRPr="000E0CAD" w:rsidRDefault="00BB3F6B">
      <w:pPr>
        <w:numPr>
          <w:ilvl w:val="0"/>
          <w:numId w:val="27"/>
        </w:numPr>
        <w:spacing w:after="0" w:line="256" w:lineRule="auto"/>
        <w:ind w:left="714" w:hanging="357"/>
        <w:jc w:val="both"/>
        <w:rPr>
          <w:rFonts w:ascii="Calibri" w:hAnsi="Calibri"/>
        </w:rPr>
      </w:pPr>
      <w:r w:rsidRPr="000E0CAD">
        <w:rPr>
          <w:rFonts w:ascii="Calibri" w:hAnsi="Calibri"/>
        </w:rPr>
        <w:t>La note méthodologique du projet de recherche, tel qu’indiqué</w:t>
      </w:r>
      <w:r w:rsidRPr="000E0CAD">
        <w:rPr>
          <w:rFonts w:asciiTheme="minorHAnsi" w:hAnsiTheme="minorHAnsi" w:cstheme="minorHAnsi"/>
          <w:bCs/>
        </w:rPr>
        <w:t xml:space="preserve"> au point </w:t>
      </w:r>
      <w:r w:rsidRPr="000E0CAD">
        <w:rPr>
          <w:rFonts w:asciiTheme="minorHAnsi" w:hAnsiTheme="minorHAnsi" w:cstheme="minorHAnsi"/>
          <w:bCs/>
          <w:i/>
        </w:rPr>
        <w:t>8. Critères d’attribution – Critère 2 ;</w:t>
      </w:r>
    </w:p>
    <w:p w14:paraId="16B3CC1D" w14:textId="4A0EF0CD" w:rsidR="00BB3F6B" w:rsidRPr="000E0CAD" w:rsidRDefault="00BB3F6B">
      <w:pPr>
        <w:numPr>
          <w:ilvl w:val="0"/>
          <w:numId w:val="27"/>
        </w:numPr>
        <w:spacing w:after="0" w:line="256" w:lineRule="auto"/>
        <w:ind w:left="714" w:hanging="357"/>
        <w:jc w:val="both"/>
        <w:rPr>
          <w:rFonts w:ascii="Calibri" w:hAnsi="Calibri"/>
        </w:rPr>
      </w:pPr>
      <w:r w:rsidRPr="000E0CAD">
        <w:rPr>
          <w:rFonts w:ascii="Calibri" w:hAnsi="Calibri"/>
        </w:rPr>
        <w:t xml:space="preserve">La note </w:t>
      </w:r>
      <w:r w:rsidRPr="000E0CAD">
        <w:rPr>
          <w:rFonts w:asciiTheme="minorHAnsi" w:hAnsiTheme="minorHAnsi" w:cstheme="minorHAnsi"/>
          <w:bCs/>
        </w:rPr>
        <w:t xml:space="preserve">permettant à l’adjudicateur d’évaluer l’expérience pertinente et les compétences du soumissionnaire, tel qu’indiqué au point </w:t>
      </w:r>
      <w:r w:rsidRPr="000E0CAD">
        <w:rPr>
          <w:rFonts w:asciiTheme="minorHAnsi" w:hAnsiTheme="minorHAnsi" w:cstheme="minorHAnsi"/>
          <w:bCs/>
          <w:i/>
        </w:rPr>
        <w:t>8. Critères d’attribution – Critère 3</w:t>
      </w:r>
      <w:r w:rsidRPr="000E0CAD">
        <w:rPr>
          <w:rFonts w:asciiTheme="minorHAnsi" w:hAnsiTheme="minorHAnsi" w:cstheme="minorHAnsi"/>
          <w:bCs/>
        </w:rPr>
        <w:t> ;</w:t>
      </w:r>
    </w:p>
    <w:p w14:paraId="33D856A6" w14:textId="0CC9AA4C" w:rsidR="00BB3F6B" w:rsidRPr="000E0CAD" w:rsidRDefault="00BB3F6B">
      <w:pPr>
        <w:numPr>
          <w:ilvl w:val="0"/>
          <w:numId w:val="27"/>
        </w:numPr>
        <w:spacing w:after="0" w:line="256" w:lineRule="auto"/>
        <w:ind w:left="714" w:hanging="357"/>
        <w:jc w:val="both"/>
        <w:rPr>
          <w:rFonts w:ascii="Calibri" w:hAnsi="Calibri"/>
        </w:rPr>
      </w:pPr>
      <w:r w:rsidRPr="000E0CAD">
        <w:rPr>
          <w:rFonts w:ascii="Calibri" w:hAnsi="Calibri"/>
        </w:rPr>
        <w:t xml:space="preserve">Les CV des membres de l’équipe de recherche, </w:t>
      </w:r>
      <w:r w:rsidRPr="000E0CAD">
        <w:rPr>
          <w:rFonts w:asciiTheme="minorHAnsi" w:hAnsiTheme="minorHAnsi" w:cstheme="minorHAnsi"/>
          <w:bCs/>
        </w:rPr>
        <w:t xml:space="preserve">tel qu’indiqué au point </w:t>
      </w:r>
      <w:r w:rsidRPr="000E0CAD">
        <w:rPr>
          <w:rFonts w:asciiTheme="minorHAnsi" w:hAnsiTheme="minorHAnsi" w:cstheme="minorHAnsi"/>
          <w:bCs/>
          <w:i/>
        </w:rPr>
        <w:t>8. Critères d’attribution – Critère 3</w:t>
      </w:r>
      <w:r w:rsidRPr="000E0CAD">
        <w:rPr>
          <w:rFonts w:asciiTheme="minorHAnsi" w:hAnsiTheme="minorHAnsi" w:cstheme="minorHAnsi"/>
          <w:bCs/>
        </w:rPr>
        <w:t>.</w:t>
      </w:r>
    </w:p>
    <w:p w14:paraId="5E0185DE" w14:textId="77777777" w:rsidR="00BB3F6B" w:rsidRDefault="00BB3F6B">
      <w:pPr>
        <w:spacing w:after="160" w:line="256" w:lineRule="auto"/>
        <w:jc w:val="both"/>
        <w:rPr>
          <w:rFonts w:ascii="Calibri" w:hAnsi="Calibri"/>
        </w:rPr>
      </w:pPr>
    </w:p>
    <w:p w14:paraId="3B8D5F32" w14:textId="0F62D7E8" w:rsidR="00447509" w:rsidRPr="00955447" w:rsidRDefault="00955447">
      <w:pPr>
        <w:spacing w:after="160" w:line="256" w:lineRule="auto"/>
        <w:jc w:val="both"/>
        <w:rPr>
          <w:rFonts w:ascii="Calibri" w:hAnsi="Calibri"/>
        </w:rPr>
      </w:pPr>
      <w:r w:rsidRPr="00955447">
        <w:rPr>
          <w:rFonts w:ascii="Calibri" w:hAnsi="Calibri"/>
        </w:rPr>
        <w:lastRenderedPageBreak/>
        <w:t xml:space="preserve">Tout </w:t>
      </w:r>
      <w:r w:rsidRPr="00955447">
        <w:rPr>
          <w:rFonts w:ascii="Calibri" w:hAnsi="Calibri"/>
          <w:b/>
        </w:rPr>
        <w:t>soumissionnaire non belge</w:t>
      </w:r>
      <w:r w:rsidRPr="00955447">
        <w:rPr>
          <w:rFonts w:ascii="Calibri" w:hAnsi="Calibri"/>
        </w:rPr>
        <w:t xml:space="preserve"> joindra (ou tiendra à disposition) également :</w:t>
      </w:r>
    </w:p>
    <w:p w14:paraId="3989D443" w14:textId="77777777" w:rsidR="00447509" w:rsidRPr="00955447" w:rsidRDefault="00955447">
      <w:pPr>
        <w:numPr>
          <w:ilvl w:val="0"/>
          <w:numId w:val="27"/>
        </w:numPr>
        <w:spacing w:after="160" w:line="256" w:lineRule="auto"/>
        <w:jc w:val="both"/>
        <w:rPr>
          <w:rFonts w:ascii="Calibri" w:hAnsi="Calibri"/>
        </w:rPr>
      </w:pPr>
      <w:r w:rsidRPr="00955447">
        <w:rPr>
          <w:rFonts w:ascii="Calibri" w:hAnsi="Calibri"/>
        </w:rPr>
        <w:t>Un extrait de casier judiciaire ou à défaut un document équivalent délivré par l'autorité judiciaire ou administrative compétente du pays d'origine ou d'établissement de l'opérateur économique et dont il résulte que les conditions de l’article 67 sont remplies ;</w:t>
      </w:r>
    </w:p>
    <w:p w14:paraId="77A0D2AC" w14:textId="77777777" w:rsidR="00447509" w:rsidRPr="00955447" w:rsidRDefault="00955447">
      <w:pPr>
        <w:numPr>
          <w:ilvl w:val="0"/>
          <w:numId w:val="27"/>
        </w:numPr>
        <w:spacing w:after="160" w:line="256" w:lineRule="auto"/>
        <w:jc w:val="both"/>
        <w:rPr>
          <w:rFonts w:ascii="Calibri" w:hAnsi="Calibri"/>
        </w:rPr>
      </w:pPr>
      <w:r w:rsidRPr="00955447">
        <w:rPr>
          <w:rFonts w:ascii="Calibri" w:hAnsi="Calibri"/>
        </w:rPr>
        <w:t>Un certificat délivré par l’autorité compétente du pays concerné démontrant d’une part qu’il satisfait à ses obligations de paiement de cotisations de sécurité sociale et des dettes fiscales et d’autre part qu’il n’est pas en état de faillite, de liquidation, de cessation d'activités, de réorganisation judiciaire ou a fait l'aveu de sa faillite ou fait l'objet d'une procédure de liquidation ou de réorganisation judiciaire, ou dans toute situation analogue résultant d'une procédure de même nature.</w:t>
      </w:r>
    </w:p>
    <w:p w14:paraId="6FBF037F" w14:textId="7F637514" w:rsidR="00447509" w:rsidRDefault="00955447">
      <w:pPr>
        <w:spacing w:after="160" w:line="256" w:lineRule="auto"/>
        <w:ind w:left="360"/>
        <w:jc w:val="both"/>
        <w:rPr>
          <w:rFonts w:ascii="Calibri" w:hAnsi="Calibri"/>
        </w:rPr>
      </w:pPr>
      <w:r w:rsidRPr="00955447">
        <w:rPr>
          <w:rFonts w:ascii="Calibri" w:hAnsi="Calibri"/>
        </w:rPr>
        <w:t>Lorsque le pays concerné ne délivre pas de tels documents ou certificats ou lorsque ceux-ci ne mentionnent pas tous les cas visés, ils peuvent être remplacés par une déclaration sous serment ou, dans les pays où un tel serment n'est pas prévu, par une déclaration solennelle faite par l'intéressé devant l'autorité judiciaire ou administrative compétente, un notaire ou un organisme professionnel qualifié du pays d'origine ou du pays dans lequel l'opérateur économique est établi.</w:t>
      </w:r>
    </w:p>
    <w:p w14:paraId="0DF61873" w14:textId="77777777" w:rsidR="00447509" w:rsidRDefault="00447509">
      <w:pPr>
        <w:tabs>
          <w:tab w:val="left" w:pos="567"/>
          <w:tab w:val="right" w:leader="dot" w:pos="9356"/>
        </w:tabs>
        <w:spacing w:after="0" w:line="240" w:lineRule="auto"/>
        <w:rPr>
          <w:rFonts w:ascii="Calibri" w:hAnsi="Calibri" w:cs="Calibri"/>
          <w:smallCaps/>
          <w:u w:val="single"/>
        </w:rPr>
      </w:pPr>
    </w:p>
    <w:p w14:paraId="3514AA40" w14:textId="77777777" w:rsidR="00447509" w:rsidRDefault="00447509">
      <w:pPr>
        <w:tabs>
          <w:tab w:val="left" w:pos="567"/>
          <w:tab w:val="right" w:leader="dot" w:pos="9356"/>
        </w:tabs>
        <w:spacing w:after="0" w:line="240" w:lineRule="auto"/>
        <w:ind w:left="567"/>
        <w:rPr>
          <w:rFonts w:ascii="Calibri" w:hAnsi="Calibri" w:cs="Calibri"/>
        </w:rPr>
      </w:pPr>
    </w:p>
    <w:p w14:paraId="74D4351C" w14:textId="77777777" w:rsidR="000C3BF2" w:rsidRPr="00052437" w:rsidRDefault="000C3BF2" w:rsidP="000C3BF2">
      <w:pPr>
        <w:tabs>
          <w:tab w:val="left" w:pos="567"/>
          <w:tab w:val="right" w:leader="dot" w:pos="9356"/>
        </w:tabs>
        <w:spacing w:after="0" w:line="240" w:lineRule="auto"/>
        <w:jc w:val="both"/>
        <w:rPr>
          <w:rFonts w:asciiTheme="minorHAnsi" w:hAnsiTheme="minorHAnsi" w:cstheme="minorHAnsi"/>
        </w:rPr>
      </w:pPr>
      <w:r w:rsidRPr="00052437">
        <w:rPr>
          <w:rFonts w:asciiTheme="minorHAnsi" w:hAnsiTheme="minorHAnsi" w:cstheme="minorHAnsi"/>
        </w:rPr>
        <w:t xml:space="preserve">Le formulaire d’offre ne doit pas être signé. </w:t>
      </w:r>
      <w:r>
        <w:rPr>
          <w:rFonts w:asciiTheme="minorHAnsi" w:hAnsiTheme="minorHAnsi" w:cstheme="minorHAnsi"/>
        </w:rPr>
        <w:t>L</w:t>
      </w:r>
      <w:r w:rsidRPr="00052437">
        <w:rPr>
          <w:rFonts w:asciiTheme="minorHAnsi" w:hAnsiTheme="minorHAnsi" w:cstheme="minorHAnsi"/>
        </w:rPr>
        <w:t>e rapport de dépôt doit être revêtu d’une signature électronique qualifiée. Une signature scannée sur chacun des documents n’est donc pas nécessaire. Ces documents sont signés de manière globale par l’apposition d’une signature sur le rapport de dépôt sur e-</w:t>
      </w:r>
      <w:r>
        <w:rPr>
          <w:rFonts w:asciiTheme="minorHAnsi" w:hAnsiTheme="minorHAnsi" w:cstheme="minorHAnsi"/>
        </w:rPr>
        <w:t>Procurement</w:t>
      </w:r>
      <w:r w:rsidRPr="00052437">
        <w:rPr>
          <w:rFonts w:asciiTheme="minorHAnsi" w:hAnsiTheme="minorHAnsi" w:cstheme="minorHAnsi"/>
        </w:rPr>
        <w:t>.</w:t>
      </w:r>
    </w:p>
    <w:p w14:paraId="0C06678A" w14:textId="77777777" w:rsidR="00447509" w:rsidRDefault="00447509">
      <w:pPr>
        <w:tabs>
          <w:tab w:val="left" w:pos="567"/>
          <w:tab w:val="right" w:leader="dot" w:pos="9356"/>
        </w:tabs>
        <w:spacing w:after="0" w:line="240" w:lineRule="auto"/>
        <w:rPr>
          <w:rFonts w:ascii="Calibri" w:hAnsi="Calibri" w:cs="Calibri"/>
        </w:rPr>
      </w:pPr>
    </w:p>
    <w:sectPr w:rsidR="00447509">
      <w:headerReference w:type="default" r:id="rId31"/>
      <w:footerReference w:type="first" r:id="rId32"/>
      <w:pgSz w:w="11906" w:h="16838" w:code="9"/>
      <w:pgMar w:top="1418" w:right="851" w:bottom="1134" w:left="1134" w:header="454" w:footer="62" w:gutter="0"/>
      <w:paperSrc w:first="2" w:other="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7237F" w14:textId="77777777" w:rsidR="00C80163" w:rsidRDefault="00C80163">
      <w:pPr>
        <w:spacing w:after="0" w:line="240" w:lineRule="auto"/>
      </w:pPr>
      <w:r>
        <w:separator/>
      </w:r>
    </w:p>
  </w:endnote>
  <w:endnote w:type="continuationSeparator" w:id="0">
    <w:p w14:paraId="26F336ED" w14:textId="77777777" w:rsidR="00C80163" w:rsidRDefault="00C80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Univers">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8386" w14:textId="77777777" w:rsidR="00C80163" w:rsidRDefault="00C80163">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6749F" w14:textId="77777777" w:rsidR="00C80163" w:rsidRDefault="00C80163">
      <w:pPr>
        <w:spacing w:after="0" w:line="240" w:lineRule="auto"/>
      </w:pPr>
      <w:r>
        <w:separator/>
      </w:r>
    </w:p>
  </w:footnote>
  <w:footnote w:type="continuationSeparator" w:id="0">
    <w:p w14:paraId="60774FEA" w14:textId="77777777" w:rsidR="00C80163" w:rsidRDefault="00C80163">
      <w:pPr>
        <w:spacing w:after="0" w:line="240" w:lineRule="auto"/>
      </w:pPr>
      <w:r>
        <w:continuationSeparator/>
      </w:r>
    </w:p>
  </w:footnote>
  <w:footnote w:id="1">
    <w:p w14:paraId="64BDCEFC" w14:textId="77777777" w:rsidR="00C80163" w:rsidRDefault="00C80163">
      <w:pPr>
        <w:pStyle w:val="Notedebasdepage"/>
        <w:ind w:left="142" w:hanging="142"/>
        <w:rPr>
          <w:rFonts w:asciiTheme="minorHAnsi" w:hAnsiTheme="minorHAnsi" w:cstheme="minorHAnsi"/>
          <w:sz w:val="18"/>
          <w:szCs w:val="18"/>
        </w:rPr>
      </w:pPr>
      <w:r>
        <w:rPr>
          <w:rStyle w:val="Appelnotedebasdep"/>
          <w:rFonts w:asciiTheme="minorHAnsi" w:hAnsiTheme="minorHAnsi" w:cstheme="minorHAnsi"/>
          <w:sz w:val="18"/>
          <w:szCs w:val="18"/>
        </w:rPr>
        <w:footnoteRef/>
      </w:r>
      <w:r>
        <w:rPr>
          <w:rFonts w:asciiTheme="minorHAnsi" w:hAnsiTheme="minorHAnsi" w:cstheme="minorHAnsi"/>
          <w:sz w:val="18"/>
          <w:szCs w:val="18"/>
        </w:rPr>
        <w:t xml:space="preserve"> Cet extrait doit dater de </w:t>
      </w:r>
      <w:r>
        <w:rPr>
          <w:rFonts w:asciiTheme="minorHAnsi" w:hAnsiTheme="minorHAnsi" w:cstheme="minorHAnsi"/>
          <w:sz w:val="18"/>
          <w:szCs w:val="18"/>
          <w:u w:val="single"/>
        </w:rPr>
        <w:t>moins de trois mois</w:t>
      </w:r>
      <w:r>
        <w:rPr>
          <w:rFonts w:asciiTheme="minorHAnsi" w:hAnsiTheme="minorHAnsi" w:cstheme="minorHAnsi"/>
          <w:sz w:val="18"/>
          <w:szCs w:val="18"/>
        </w:rPr>
        <w:t xml:space="preserve"> par rapport à la date de la demande formulée par le pouvoir adjudicateur. </w:t>
      </w:r>
    </w:p>
    <w:p w14:paraId="60BA8E5C" w14:textId="77777777" w:rsidR="00C80163" w:rsidRDefault="00C80163">
      <w:pPr>
        <w:pStyle w:val="Notedebasdepage"/>
        <w:ind w:left="142"/>
        <w:rPr>
          <w:rFonts w:asciiTheme="minorHAnsi" w:hAnsiTheme="minorHAnsi" w:cstheme="minorHAnsi"/>
          <w:sz w:val="18"/>
          <w:szCs w:val="18"/>
        </w:rPr>
      </w:pPr>
      <w:r>
        <w:rPr>
          <w:rFonts w:asciiTheme="minorHAnsi" w:hAnsiTheme="minorHAnsi" w:cstheme="minorHAnsi"/>
          <w:sz w:val="18"/>
          <w:szCs w:val="18"/>
        </w:rPr>
        <w:t xml:space="preserve">Pour obtenir ce document : </w:t>
      </w:r>
    </w:p>
    <w:p w14:paraId="6FF44014" w14:textId="77777777" w:rsidR="00C80163" w:rsidRDefault="00922FD0">
      <w:pPr>
        <w:pStyle w:val="Notedebasdepage"/>
        <w:ind w:left="142"/>
        <w:rPr>
          <w:rFonts w:asciiTheme="minorHAnsi" w:hAnsiTheme="minorHAnsi" w:cstheme="minorHAnsi"/>
          <w:sz w:val="18"/>
          <w:szCs w:val="18"/>
        </w:rPr>
      </w:pPr>
      <w:hyperlink r:id="rId1" w:history="1">
        <w:r w:rsidR="00C80163">
          <w:rPr>
            <w:rStyle w:val="Lienhypertexte"/>
            <w:rFonts w:asciiTheme="minorHAnsi" w:eastAsia="Calibri" w:hAnsiTheme="minorHAnsi" w:cstheme="minorHAnsi"/>
            <w:sz w:val="18"/>
            <w:szCs w:val="18"/>
          </w:rPr>
          <w:t>https://justice.belgium.be/fr/themes_et_dossiers/documents/demander_des_documents/extrait_de_casier_judiciaire</w:t>
        </w:r>
      </w:hyperlink>
    </w:p>
  </w:footnote>
  <w:footnote w:id="2">
    <w:p w14:paraId="3D187DCE" w14:textId="77777777" w:rsidR="00C80163" w:rsidRPr="00D73632" w:rsidRDefault="00C80163" w:rsidP="00B73E84">
      <w:pPr>
        <w:pStyle w:val="Notedebasdepage"/>
        <w:rPr>
          <w:rFonts w:asciiTheme="minorHAnsi" w:hAnsiTheme="minorHAnsi" w:cstheme="minorHAnsi"/>
          <w:sz w:val="18"/>
        </w:rPr>
      </w:pPr>
      <w:r w:rsidRPr="00D73632">
        <w:rPr>
          <w:rStyle w:val="Appelnotedebasdep"/>
          <w:rFonts w:asciiTheme="minorHAnsi" w:hAnsiTheme="minorHAnsi" w:cstheme="minorHAnsi"/>
          <w:sz w:val="18"/>
        </w:rPr>
        <w:footnoteRef/>
      </w:r>
      <w:r w:rsidRPr="00D73632">
        <w:rPr>
          <w:rFonts w:asciiTheme="minorHAnsi" w:hAnsiTheme="minorHAnsi" w:cstheme="minorHAnsi"/>
          <w:sz w:val="18"/>
        </w:rPr>
        <w:t xml:space="preserve"> Ses missions sont détaillées sur </w:t>
      </w:r>
      <w:hyperlink r:id="rId2" w:history="1">
        <w:r w:rsidRPr="00D73632">
          <w:rPr>
            <w:rStyle w:val="Lienhypertexte"/>
            <w:rFonts w:asciiTheme="minorHAnsi" w:hAnsiTheme="minorHAnsi" w:cstheme="minorHAnsi"/>
            <w:sz w:val="18"/>
          </w:rPr>
          <w:t>https://oejaj.cfwb.be/qui-sommes-nous/nosmissions/</w:t>
        </w:r>
      </w:hyperlink>
      <w:r w:rsidRPr="00D73632">
        <w:rPr>
          <w:rFonts w:asciiTheme="minorHAnsi" w:hAnsiTheme="minorHAnsi" w:cstheme="minorHAnsi"/>
          <w:sz w:val="18"/>
        </w:rPr>
        <w:t xml:space="preserve"> </w:t>
      </w:r>
    </w:p>
  </w:footnote>
  <w:footnote w:id="3">
    <w:p w14:paraId="3B62F6B8" w14:textId="77777777" w:rsidR="00C80163" w:rsidRDefault="00C80163" w:rsidP="00B73E84">
      <w:pPr>
        <w:pStyle w:val="Notedebasdepage"/>
      </w:pPr>
      <w:r w:rsidRPr="00D73632">
        <w:rPr>
          <w:rStyle w:val="Appelnotedebasdep"/>
          <w:rFonts w:asciiTheme="minorHAnsi" w:hAnsiTheme="minorHAnsi" w:cstheme="minorHAnsi"/>
          <w:sz w:val="18"/>
        </w:rPr>
        <w:footnoteRef/>
      </w:r>
      <w:r w:rsidRPr="00D73632">
        <w:rPr>
          <w:rFonts w:asciiTheme="minorHAnsi" w:hAnsiTheme="minorHAnsi" w:cstheme="minorHAnsi"/>
          <w:sz w:val="18"/>
        </w:rPr>
        <w:t xml:space="preserve"> </w:t>
      </w:r>
      <w:hyperlink r:id="rId3" w:history="1">
        <w:r w:rsidRPr="00D73632">
          <w:rPr>
            <w:rStyle w:val="Lienhypertexte"/>
            <w:rFonts w:asciiTheme="minorHAnsi" w:hAnsiTheme="minorHAnsi" w:cstheme="minorHAnsi"/>
            <w:sz w:val="18"/>
          </w:rPr>
          <w:t>https://statistiques.cfwb.be/aide-a-la-jeunesse/jeunes-en-difficulte-etou-en-danger/prises-en-charge/</w:t>
        </w:r>
      </w:hyperlink>
      <w:r w:rsidRPr="00D73632">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DB77E" w14:textId="4865FF9F" w:rsidR="00C80163" w:rsidRDefault="00C80163">
    <w:pPr>
      <w:pStyle w:val="Pieddepage"/>
      <w:tabs>
        <w:tab w:val="clear" w:pos="4536"/>
        <w:tab w:val="clear" w:pos="9072"/>
      </w:tabs>
      <w:spacing w:after="0" w:line="240" w:lineRule="auto"/>
      <w:jc w:val="right"/>
      <w:rPr>
        <w:rFonts w:asciiTheme="minorHAnsi" w:hAnsiTheme="minorHAnsi" w:cstheme="minorHAnsi"/>
        <w:b/>
      </w:rPr>
    </w:pPr>
    <w:r w:rsidRPr="00955447">
      <w:rPr>
        <w:rFonts w:asciiTheme="minorHAnsi" w:hAnsiTheme="minorHAnsi" w:cstheme="minorHAnsi"/>
        <w:b/>
        <w:sz w:val="18"/>
        <w:szCs w:val="18"/>
      </w:rPr>
      <w:t xml:space="preserve">Page </w:t>
    </w:r>
    <w:r w:rsidRPr="00955447">
      <w:rPr>
        <w:rStyle w:val="Numrodepage"/>
        <w:rFonts w:asciiTheme="minorHAnsi" w:hAnsiTheme="minorHAnsi" w:cstheme="minorHAnsi"/>
        <w:b/>
        <w:sz w:val="18"/>
        <w:szCs w:val="18"/>
      </w:rPr>
      <w:fldChar w:fldCharType="begin"/>
    </w:r>
    <w:r w:rsidRPr="00955447">
      <w:rPr>
        <w:rStyle w:val="Numrodepage"/>
        <w:rFonts w:asciiTheme="minorHAnsi" w:hAnsiTheme="minorHAnsi" w:cstheme="minorHAnsi"/>
        <w:b/>
        <w:sz w:val="18"/>
        <w:szCs w:val="18"/>
      </w:rPr>
      <w:instrText xml:space="preserve"> PAGE </w:instrText>
    </w:r>
    <w:r w:rsidRPr="00955447">
      <w:rPr>
        <w:rStyle w:val="Numrodepage"/>
        <w:rFonts w:asciiTheme="minorHAnsi" w:hAnsiTheme="minorHAnsi" w:cstheme="minorHAnsi"/>
        <w:b/>
        <w:sz w:val="18"/>
        <w:szCs w:val="18"/>
      </w:rPr>
      <w:fldChar w:fldCharType="separate"/>
    </w:r>
    <w:r w:rsidR="008A1ACA">
      <w:rPr>
        <w:rStyle w:val="Numrodepage"/>
        <w:rFonts w:asciiTheme="minorHAnsi" w:hAnsiTheme="minorHAnsi" w:cstheme="minorHAnsi"/>
        <w:b/>
        <w:noProof/>
        <w:sz w:val="18"/>
        <w:szCs w:val="18"/>
      </w:rPr>
      <w:t>4</w:t>
    </w:r>
    <w:r w:rsidRPr="00955447">
      <w:rPr>
        <w:rStyle w:val="Numrodepage"/>
        <w:rFonts w:asciiTheme="minorHAnsi" w:hAnsiTheme="minorHAnsi" w:cstheme="minorHAnsi"/>
        <w:b/>
        <w:sz w:val="18"/>
        <w:szCs w:val="18"/>
      </w:rPr>
      <w:fldChar w:fldCharType="end"/>
    </w:r>
    <w:r w:rsidRPr="00955447">
      <w:rPr>
        <w:rStyle w:val="Numrodepage"/>
        <w:rFonts w:asciiTheme="minorHAnsi" w:hAnsiTheme="minorHAnsi" w:cstheme="minorHAnsi"/>
        <w:b/>
        <w:sz w:val="18"/>
        <w:szCs w:val="18"/>
      </w:rPr>
      <w:t xml:space="preserve"> sur </w:t>
    </w:r>
    <w:r w:rsidRPr="00955447">
      <w:rPr>
        <w:rStyle w:val="Numrodepage"/>
        <w:rFonts w:asciiTheme="minorHAnsi" w:hAnsiTheme="minorHAnsi" w:cstheme="minorHAnsi"/>
        <w:b/>
        <w:sz w:val="18"/>
        <w:szCs w:val="18"/>
      </w:rPr>
      <w:fldChar w:fldCharType="begin"/>
    </w:r>
    <w:r w:rsidRPr="00955447">
      <w:rPr>
        <w:rStyle w:val="Numrodepage"/>
        <w:rFonts w:asciiTheme="minorHAnsi" w:hAnsiTheme="minorHAnsi" w:cstheme="minorHAnsi"/>
        <w:b/>
        <w:sz w:val="18"/>
        <w:szCs w:val="18"/>
      </w:rPr>
      <w:instrText xml:space="preserve"> NUMPAGES </w:instrText>
    </w:r>
    <w:r w:rsidRPr="00955447">
      <w:rPr>
        <w:rStyle w:val="Numrodepage"/>
        <w:rFonts w:asciiTheme="minorHAnsi" w:hAnsiTheme="minorHAnsi" w:cstheme="minorHAnsi"/>
        <w:b/>
        <w:sz w:val="18"/>
        <w:szCs w:val="18"/>
      </w:rPr>
      <w:fldChar w:fldCharType="separate"/>
    </w:r>
    <w:r w:rsidR="008A1ACA">
      <w:rPr>
        <w:rStyle w:val="Numrodepage"/>
        <w:rFonts w:asciiTheme="minorHAnsi" w:hAnsiTheme="minorHAnsi" w:cstheme="minorHAnsi"/>
        <w:b/>
        <w:noProof/>
        <w:sz w:val="18"/>
        <w:szCs w:val="18"/>
      </w:rPr>
      <w:t>20</w:t>
    </w:r>
    <w:r w:rsidRPr="00955447">
      <w:rPr>
        <w:rStyle w:val="Numrodepage"/>
        <w:rFonts w:asciiTheme="minorHAnsi" w:hAnsiTheme="minorHAnsi" w:cstheme="minorHAnsi"/>
        <w:b/>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12"/>
    <w:lvl w:ilvl="0">
      <w:start w:val="1"/>
      <w:numFmt w:val="bullet"/>
      <w:lvlText w:val=""/>
      <w:lvlJc w:val="left"/>
      <w:pPr>
        <w:tabs>
          <w:tab w:val="num" w:pos="340"/>
        </w:tabs>
        <w:ind w:left="340" w:hanging="340"/>
      </w:pPr>
      <w:rPr>
        <w:rFonts w:ascii="Symbol" w:hAnsi="Symbol"/>
      </w:rPr>
    </w:lvl>
  </w:abstractNum>
  <w:abstractNum w:abstractNumId="1" w15:restartNumberingAfterBreak="0">
    <w:nsid w:val="00000009"/>
    <w:multiLevelType w:val="singleLevel"/>
    <w:tmpl w:val="00000009"/>
    <w:name w:val="WW8Num37"/>
    <w:lvl w:ilvl="0">
      <w:numFmt w:val="bullet"/>
      <w:lvlText w:val="-"/>
      <w:lvlJc w:val="left"/>
      <w:pPr>
        <w:tabs>
          <w:tab w:val="num" w:pos="170"/>
        </w:tabs>
        <w:ind w:left="170" w:hanging="170"/>
      </w:pPr>
      <w:rPr>
        <w:rFonts w:ascii="StarSymbol" w:hAnsi="StarSymbol"/>
      </w:rPr>
    </w:lvl>
  </w:abstractNum>
  <w:abstractNum w:abstractNumId="2" w15:restartNumberingAfterBreak="0">
    <w:nsid w:val="00000012"/>
    <w:multiLevelType w:val="singleLevel"/>
    <w:tmpl w:val="00000012"/>
    <w:name w:val="WW8Num105"/>
    <w:lvl w:ilvl="0">
      <w:numFmt w:val="bullet"/>
      <w:lvlText w:val="-"/>
      <w:lvlJc w:val="left"/>
      <w:pPr>
        <w:tabs>
          <w:tab w:val="num" w:pos="170"/>
        </w:tabs>
        <w:ind w:left="170" w:hanging="170"/>
      </w:pPr>
      <w:rPr>
        <w:rFonts w:ascii="StarSymbol" w:hAnsi="StarSymbol"/>
      </w:rPr>
    </w:lvl>
  </w:abstractNum>
  <w:abstractNum w:abstractNumId="3" w15:restartNumberingAfterBreak="0">
    <w:nsid w:val="036B4295"/>
    <w:multiLevelType w:val="hybridMultilevel"/>
    <w:tmpl w:val="FB1868CE"/>
    <w:lvl w:ilvl="0" w:tplc="080C000B">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 w15:restartNumberingAfterBreak="0">
    <w:nsid w:val="056F1F9F"/>
    <w:multiLevelType w:val="multilevel"/>
    <w:tmpl w:val="CB38E0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6B02BBC"/>
    <w:multiLevelType w:val="hybridMultilevel"/>
    <w:tmpl w:val="30D2307A"/>
    <w:lvl w:ilvl="0" w:tplc="080C0017">
      <w:start w:val="1"/>
      <w:numFmt w:val="lowerLetter"/>
      <w:lvlText w:val="%1)"/>
      <w:lvlJc w:val="left"/>
      <w:pPr>
        <w:ind w:left="1353" w:hanging="360"/>
      </w:pPr>
      <w:rPr>
        <w:rFonts w:hint="default"/>
      </w:rPr>
    </w:lvl>
    <w:lvl w:ilvl="1" w:tplc="080C0019">
      <w:start w:val="1"/>
      <w:numFmt w:val="lowerLetter"/>
      <w:lvlText w:val="%2."/>
      <w:lvlJc w:val="left"/>
      <w:pPr>
        <w:ind w:left="2496" w:hanging="360"/>
      </w:pPr>
    </w:lvl>
    <w:lvl w:ilvl="2" w:tplc="080C001B">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6" w15:restartNumberingAfterBreak="0">
    <w:nsid w:val="094F5FE3"/>
    <w:multiLevelType w:val="hybridMultilevel"/>
    <w:tmpl w:val="00A65CC2"/>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09AC438E"/>
    <w:multiLevelType w:val="hybridMultilevel"/>
    <w:tmpl w:val="3BD6E1EE"/>
    <w:lvl w:ilvl="0" w:tplc="E43EE5A8">
      <w:start w:val="3"/>
      <w:numFmt w:val="bullet"/>
      <w:lvlText w:val="-"/>
      <w:lvlJc w:val="left"/>
      <w:pPr>
        <w:tabs>
          <w:tab w:val="num" w:pos="1506"/>
        </w:tabs>
        <w:ind w:left="1506" w:hanging="360"/>
      </w:pPr>
      <w:rPr>
        <w:rFonts w:ascii="Arial" w:eastAsia="Times New Roman" w:hAnsi="Arial" w:cs="Arial" w:hint="default"/>
      </w:rPr>
    </w:lvl>
    <w:lvl w:ilvl="1" w:tplc="040C000F">
      <w:start w:val="1"/>
      <w:numFmt w:val="decimal"/>
      <w:lvlText w:val="%2."/>
      <w:lvlJc w:val="left"/>
      <w:pPr>
        <w:tabs>
          <w:tab w:val="num" w:pos="2226"/>
        </w:tabs>
        <w:ind w:left="2226" w:hanging="360"/>
      </w:pPr>
    </w:lvl>
    <w:lvl w:ilvl="2" w:tplc="040C0005">
      <w:start w:val="1"/>
      <w:numFmt w:val="bullet"/>
      <w:lvlText w:val=""/>
      <w:lvlJc w:val="left"/>
      <w:pPr>
        <w:tabs>
          <w:tab w:val="num" w:pos="2946"/>
        </w:tabs>
        <w:ind w:left="2946" w:hanging="360"/>
      </w:pPr>
      <w:rPr>
        <w:rFonts w:ascii="Wingdings" w:hAnsi="Wingdings" w:hint="default"/>
      </w:rPr>
    </w:lvl>
    <w:lvl w:ilvl="3" w:tplc="040C0001">
      <w:start w:val="1"/>
      <w:numFmt w:val="bullet"/>
      <w:lvlText w:val=""/>
      <w:lvlJc w:val="left"/>
      <w:pPr>
        <w:tabs>
          <w:tab w:val="num" w:pos="3666"/>
        </w:tabs>
        <w:ind w:left="3666" w:hanging="360"/>
      </w:pPr>
      <w:rPr>
        <w:rFonts w:ascii="Symbol" w:hAnsi="Symbol" w:hint="default"/>
      </w:rPr>
    </w:lvl>
    <w:lvl w:ilvl="4" w:tplc="040C0003">
      <w:start w:val="1"/>
      <w:numFmt w:val="bullet"/>
      <w:lvlText w:val="o"/>
      <w:lvlJc w:val="left"/>
      <w:pPr>
        <w:tabs>
          <w:tab w:val="num" w:pos="4386"/>
        </w:tabs>
        <w:ind w:left="4386" w:hanging="360"/>
      </w:pPr>
      <w:rPr>
        <w:rFonts w:ascii="Courier New" w:hAnsi="Courier New" w:cs="Courier New" w:hint="default"/>
      </w:rPr>
    </w:lvl>
    <w:lvl w:ilvl="5" w:tplc="040C0005">
      <w:start w:val="1"/>
      <w:numFmt w:val="bullet"/>
      <w:lvlText w:val=""/>
      <w:lvlJc w:val="left"/>
      <w:pPr>
        <w:tabs>
          <w:tab w:val="num" w:pos="5106"/>
        </w:tabs>
        <w:ind w:left="5106" w:hanging="360"/>
      </w:pPr>
      <w:rPr>
        <w:rFonts w:ascii="Wingdings" w:hAnsi="Wingdings" w:hint="default"/>
      </w:rPr>
    </w:lvl>
    <w:lvl w:ilvl="6" w:tplc="040C0001">
      <w:start w:val="1"/>
      <w:numFmt w:val="bullet"/>
      <w:lvlText w:val=""/>
      <w:lvlJc w:val="left"/>
      <w:pPr>
        <w:tabs>
          <w:tab w:val="num" w:pos="5826"/>
        </w:tabs>
        <w:ind w:left="5826" w:hanging="360"/>
      </w:pPr>
      <w:rPr>
        <w:rFonts w:ascii="Symbol" w:hAnsi="Symbol" w:hint="default"/>
      </w:rPr>
    </w:lvl>
    <w:lvl w:ilvl="7" w:tplc="040C0003">
      <w:start w:val="1"/>
      <w:numFmt w:val="bullet"/>
      <w:lvlText w:val="o"/>
      <w:lvlJc w:val="left"/>
      <w:pPr>
        <w:tabs>
          <w:tab w:val="num" w:pos="6546"/>
        </w:tabs>
        <w:ind w:left="6546" w:hanging="360"/>
      </w:pPr>
      <w:rPr>
        <w:rFonts w:ascii="Courier New" w:hAnsi="Courier New" w:cs="Courier New" w:hint="default"/>
      </w:rPr>
    </w:lvl>
    <w:lvl w:ilvl="8" w:tplc="040C0005">
      <w:start w:val="1"/>
      <w:numFmt w:val="bullet"/>
      <w:lvlText w:val=""/>
      <w:lvlJc w:val="left"/>
      <w:pPr>
        <w:tabs>
          <w:tab w:val="num" w:pos="7266"/>
        </w:tabs>
        <w:ind w:left="7266" w:hanging="360"/>
      </w:pPr>
      <w:rPr>
        <w:rFonts w:ascii="Wingdings" w:hAnsi="Wingdings" w:hint="default"/>
      </w:rPr>
    </w:lvl>
  </w:abstractNum>
  <w:abstractNum w:abstractNumId="8" w15:restartNumberingAfterBreak="0">
    <w:nsid w:val="194101BD"/>
    <w:multiLevelType w:val="hybridMultilevel"/>
    <w:tmpl w:val="C89A576E"/>
    <w:lvl w:ilvl="0" w:tplc="080C0017">
      <w:start w:val="1"/>
      <w:numFmt w:val="lowerLetter"/>
      <w:lvlText w:val="%1)"/>
      <w:lvlJc w:val="left"/>
      <w:pPr>
        <w:ind w:left="1160" w:hanging="360"/>
      </w:pPr>
    </w:lvl>
    <w:lvl w:ilvl="1" w:tplc="080C0019" w:tentative="1">
      <w:start w:val="1"/>
      <w:numFmt w:val="lowerLetter"/>
      <w:lvlText w:val="%2."/>
      <w:lvlJc w:val="left"/>
      <w:pPr>
        <w:ind w:left="1880" w:hanging="360"/>
      </w:pPr>
    </w:lvl>
    <w:lvl w:ilvl="2" w:tplc="080C001B" w:tentative="1">
      <w:start w:val="1"/>
      <w:numFmt w:val="lowerRoman"/>
      <w:lvlText w:val="%3."/>
      <w:lvlJc w:val="right"/>
      <w:pPr>
        <w:ind w:left="2600" w:hanging="180"/>
      </w:pPr>
    </w:lvl>
    <w:lvl w:ilvl="3" w:tplc="080C000F" w:tentative="1">
      <w:start w:val="1"/>
      <w:numFmt w:val="decimal"/>
      <w:lvlText w:val="%4."/>
      <w:lvlJc w:val="left"/>
      <w:pPr>
        <w:ind w:left="3320" w:hanging="360"/>
      </w:pPr>
    </w:lvl>
    <w:lvl w:ilvl="4" w:tplc="080C0019" w:tentative="1">
      <w:start w:val="1"/>
      <w:numFmt w:val="lowerLetter"/>
      <w:lvlText w:val="%5."/>
      <w:lvlJc w:val="left"/>
      <w:pPr>
        <w:ind w:left="4040" w:hanging="360"/>
      </w:pPr>
    </w:lvl>
    <w:lvl w:ilvl="5" w:tplc="080C001B" w:tentative="1">
      <w:start w:val="1"/>
      <w:numFmt w:val="lowerRoman"/>
      <w:lvlText w:val="%6."/>
      <w:lvlJc w:val="right"/>
      <w:pPr>
        <w:ind w:left="4760" w:hanging="180"/>
      </w:pPr>
    </w:lvl>
    <w:lvl w:ilvl="6" w:tplc="080C000F" w:tentative="1">
      <w:start w:val="1"/>
      <w:numFmt w:val="decimal"/>
      <w:lvlText w:val="%7."/>
      <w:lvlJc w:val="left"/>
      <w:pPr>
        <w:ind w:left="5480" w:hanging="360"/>
      </w:pPr>
    </w:lvl>
    <w:lvl w:ilvl="7" w:tplc="080C0019" w:tentative="1">
      <w:start w:val="1"/>
      <w:numFmt w:val="lowerLetter"/>
      <w:lvlText w:val="%8."/>
      <w:lvlJc w:val="left"/>
      <w:pPr>
        <w:ind w:left="6200" w:hanging="360"/>
      </w:pPr>
    </w:lvl>
    <w:lvl w:ilvl="8" w:tplc="080C001B" w:tentative="1">
      <w:start w:val="1"/>
      <w:numFmt w:val="lowerRoman"/>
      <w:lvlText w:val="%9."/>
      <w:lvlJc w:val="right"/>
      <w:pPr>
        <w:ind w:left="6920" w:hanging="180"/>
      </w:pPr>
    </w:lvl>
  </w:abstractNum>
  <w:abstractNum w:abstractNumId="9" w15:restartNumberingAfterBreak="0">
    <w:nsid w:val="1B5670F8"/>
    <w:multiLevelType w:val="hybridMultilevel"/>
    <w:tmpl w:val="70A837E4"/>
    <w:lvl w:ilvl="0" w:tplc="A52AC08C">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0" w15:restartNumberingAfterBreak="0">
    <w:nsid w:val="1CE001EF"/>
    <w:multiLevelType w:val="hybridMultilevel"/>
    <w:tmpl w:val="9536A700"/>
    <w:lvl w:ilvl="0" w:tplc="8D185082">
      <w:numFmt w:val="bullet"/>
      <w:lvlText w:val="-"/>
      <w:lvlJc w:val="left"/>
      <w:pPr>
        <w:ind w:left="1068" w:hanging="360"/>
      </w:pPr>
      <w:rPr>
        <w:rFonts w:ascii="Calibri" w:eastAsia="Calibri" w:hAnsi="Calibri" w:cs="Calibri" w:hint="default"/>
      </w:rPr>
    </w:lvl>
    <w:lvl w:ilvl="1" w:tplc="080C0003">
      <w:start w:val="1"/>
      <w:numFmt w:val="bullet"/>
      <w:lvlText w:val="o"/>
      <w:lvlJc w:val="left"/>
      <w:pPr>
        <w:ind w:left="1788" w:hanging="360"/>
      </w:pPr>
      <w:rPr>
        <w:rFonts w:ascii="Courier New" w:hAnsi="Courier New" w:cs="Courier New" w:hint="default"/>
      </w:rPr>
    </w:lvl>
    <w:lvl w:ilvl="2" w:tplc="080C0005">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1" w15:restartNumberingAfterBreak="0">
    <w:nsid w:val="1EF54237"/>
    <w:multiLevelType w:val="hybridMultilevel"/>
    <w:tmpl w:val="4AC83546"/>
    <w:lvl w:ilvl="0" w:tplc="71A8B0E2">
      <w:numFmt w:val="bullet"/>
      <w:lvlText w:val="-"/>
      <w:lvlJc w:val="left"/>
      <w:pPr>
        <w:ind w:left="720" w:hanging="360"/>
      </w:pPr>
      <w:rPr>
        <w:rFonts w:ascii="Times New Roman" w:eastAsiaTheme="minorHAnsi"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1323282"/>
    <w:multiLevelType w:val="hybridMultilevel"/>
    <w:tmpl w:val="E0DE5C2E"/>
    <w:lvl w:ilvl="0" w:tplc="8D185082">
      <w:numFmt w:val="bullet"/>
      <w:lvlText w:val="-"/>
      <w:lvlJc w:val="left"/>
      <w:pPr>
        <w:ind w:left="1068" w:hanging="360"/>
      </w:pPr>
      <w:rPr>
        <w:rFonts w:ascii="Calibri" w:eastAsia="Calibri" w:hAnsi="Calibri" w:cs="Calibri" w:hint="default"/>
      </w:rPr>
    </w:lvl>
    <w:lvl w:ilvl="1" w:tplc="080C0003">
      <w:start w:val="1"/>
      <w:numFmt w:val="bullet"/>
      <w:lvlText w:val="o"/>
      <w:lvlJc w:val="left"/>
      <w:pPr>
        <w:ind w:left="1788" w:hanging="360"/>
      </w:pPr>
      <w:rPr>
        <w:rFonts w:ascii="Courier New" w:hAnsi="Courier New" w:cs="Courier New" w:hint="default"/>
      </w:rPr>
    </w:lvl>
    <w:lvl w:ilvl="2" w:tplc="040C0003">
      <w:start w:val="1"/>
      <w:numFmt w:val="bullet"/>
      <w:lvlText w:val="o"/>
      <w:lvlJc w:val="left"/>
      <w:pPr>
        <w:ind w:left="2508" w:hanging="360"/>
      </w:pPr>
      <w:rPr>
        <w:rFonts w:ascii="Courier New" w:hAnsi="Courier New" w:cs="Courier New"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3" w15:restartNumberingAfterBreak="0">
    <w:nsid w:val="257233D6"/>
    <w:multiLevelType w:val="multilevel"/>
    <w:tmpl w:val="4BD49BD6"/>
    <w:lvl w:ilvl="0">
      <w:start w:val="1"/>
      <w:numFmt w:val="decimal"/>
      <w:pStyle w:val="Titre4"/>
      <w:lvlText w:val="II.%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2A0A78A4"/>
    <w:multiLevelType w:val="hybridMultilevel"/>
    <w:tmpl w:val="9C68AF46"/>
    <w:lvl w:ilvl="0" w:tplc="DD46845E">
      <w:start w:val="1700"/>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0E17D6"/>
    <w:multiLevelType w:val="hybridMultilevel"/>
    <w:tmpl w:val="2AC89D64"/>
    <w:lvl w:ilvl="0" w:tplc="AE129E88">
      <w:start w:val="1"/>
      <w:numFmt w:val="decimal"/>
      <w:lvlText w:val="%1."/>
      <w:lvlJc w:val="left"/>
      <w:pPr>
        <w:ind w:left="1737" w:hanging="360"/>
      </w:pPr>
    </w:lvl>
    <w:lvl w:ilvl="1" w:tplc="080C0019" w:tentative="1">
      <w:start w:val="1"/>
      <w:numFmt w:val="lowerLetter"/>
      <w:lvlText w:val="%2."/>
      <w:lvlJc w:val="left"/>
      <w:pPr>
        <w:ind w:left="2457" w:hanging="360"/>
      </w:pPr>
    </w:lvl>
    <w:lvl w:ilvl="2" w:tplc="080C001B" w:tentative="1">
      <w:start w:val="1"/>
      <w:numFmt w:val="lowerRoman"/>
      <w:lvlText w:val="%3."/>
      <w:lvlJc w:val="right"/>
      <w:pPr>
        <w:ind w:left="3177" w:hanging="180"/>
      </w:pPr>
    </w:lvl>
    <w:lvl w:ilvl="3" w:tplc="080C000F" w:tentative="1">
      <w:start w:val="1"/>
      <w:numFmt w:val="decimal"/>
      <w:lvlText w:val="%4."/>
      <w:lvlJc w:val="left"/>
      <w:pPr>
        <w:ind w:left="3897" w:hanging="360"/>
      </w:pPr>
    </w:lvl>
    <w:lvl w:ilvl="4" w:tplc="080C0019" w:tentative="1">
      <w:start w:val="1"/>
      <w:numFmt w:val="lowerLetter"/>
      <w:lvlText w:val="%5."/>
      <w:lvlJc w:val="left"/>
      <w:pPr>
        <w:ind w:left="4617" w:hanging="360"/>
      </w:pPr>
    </w:lvl>
    <w:lvl w:ilvl="5" w:tplc="080C001B" w:tentative="1">
      <w:start w:val="1"/>
      <w:numFmt w:val="lowerRoman"/>
      <w:lvlText w:val="%6."/>
      <w:lvlJc w:val="right"/>
      <w:pPr>
        <w:ind w:left="5337" w:hanging="180"/>
      </w:pPr>
    </w:lvl>
    <w:lvl w:ilvl="6" w:tplc="080C000F" w:tentative="1">
      <w:start w:val="1"/>
      <w:numFmt w:val="decimal"/>
      <w:lvlText w:val="%7."/>
      <w:lvlJc w:val="left"/>
      <w:pPr>
        <w:ind w:left="6057" w:hanging="360"/>
      </w:pPr>
    </w:lvl>
    <w:lvl w:ilvl="7" w:tplc="080C0019" w:tentative="1">
      <w:start w:val="1"/>
      <w:numFmt w:val="lowerLetter"/>
      <w:lvlText w:val="%8."/>
      <w:lvlJc w:val="left"/>
      <w:pPr>
        <w:ind w:left="6777" w:hanging="360"/>
      </w:pPr>
    </w:lvl>
    <w:lvl w:ilvl="8" w:tplc="080C001B" w:tentative="1">
      <w:start w:val="1"/>
      <w:numFmt w:val="lowerRoman"/>
      <w:lvlText w:val="%9."/>
      <w:lvlJc w:val="right"/>
      <w:pPr>
        <w:ind w:left="7497" w:hanging="180"/>
      </w:pPr>
    </w:lvl>
  </w:abstractNum>
  <w:abstractNum w:abstractNumId="16" w15:restartNumberingAfterBreak="0">
    <w:nsid w:val="306F6154"/>
    <w:multiLevelType w:val="hybridMultilevel"/>
    <w:tmpl w:val="4AE0F798"/>
    <w:lvl w:ilvl="0" w:tplc="080C0017">
      <w:start w:val="1"/>
      <w:numFmt w:val="lowerLetter"/>
      <w:lvlText w:val="%1)"/>
      <w:lvlJc w:val="left"/>
      <w:pPr>
        <w:ind w:left="1353" w:hanging="360"/>
      </w:pPr>
      <w:rPr>
        <w:rFonts w:hint="default"/>
      </w:rPr>
    </w:lvl>
    <w:lvl w:ilvl="1" w:tplc="080C0019">
      <w:start w:val="1"/>
      <w:numFmt w:val="lowerLetter"/>
      <w:lvlText w:val="%2."/>
      <w:lvlJc w:val="left"/>
      <w:pPr>
        <w:ind w:left="2496" w:hanging="360"/>
      </w:pPr>
    </w:lvl>
    <w:lvl w:ilvl="2" w:tplc="080C001B">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17" w15:restartNumberingAfterBreak="0">
    <w:nsid w:val="339E6BC2"/>
    <w:multiLevelType w:val="hybridMultilevel"/>
    <w:tmpl w:val="8CA29A24"/>
    <w:lvl w:ilvl="0" w:tplc="080C000B">
      <w:start w:val="1"/>
      <w:numFmt w:val="bullet"/>
      <w:lvlText w:val=""/>
      <w:lvlJc w:val="left"/>
      <w:pPr>
        <w:ind w:left="1068" w:hanging="360"/>
      </w:pPr>
      <w:rPr>
        <w:rFonts w:ascii="Wingdings" w:hAnsi="Wingdings" w:hint="default"/>
      </w:rPr>
    </w:lvl>
    <w:lvl w:ilvl="1" w:tplc="080C0003">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8" w15:restartNumberingAfterBreak="0">
    <w:nsid w:val="34206523"/>
    <w:multiLevelType w:val="hybridMultilevel"/>
    <w:tmpl w:val="653E8BF2"/>
    <w:lvl w:ilvl="0" w:tplc="080C000B">
      <w:start w:val="1"/>
      <w:numFmt w:val="bullet"/>
      <w:lvlText w:val=""/>
      <w:lvlJc w:val="left"/>
      <w:pPr>
        <w:ind w:left="1287" w:hanging="360"/>
      </w:pPr>
      <w:rPr>
        <w:rFonts w:ascii="Wingdings" w:hAnsi="Wingdings" w:hint="default"/>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19" w15:restartNumberingAfterBreak="0">
    <w:nsid w:val="37FA39BB"/>
    <w:multiLevelType w:val="hybridMultilevel"/>
    <w:tmpl w:val="EFCE651A"/>
    <w:lvl w:ilvl="0" w:tplc="080C0001">
      <w:start w:val="1"/>
      <w:numFmt w:val="bullet"/>
      <w:lvlText w:val=""/>
      <w:lvlJc w:val="left"/>
      <w:pPr>
        <w:ind w:left="1767" w:hanging="360"/>
      </w:pPr>
      <w:rPr>
        <w:rFonts w:ascii="Symbol" w:hAnsi="Symbol" w:hint="default"/>
      </w:rPr>
    </w:lvl>
    <w:lvl w:ilvl="1" w:tplc="080C0019">
      <w:start w:val="1"/>
      <w:numFmt w:val="lowerLetter"/>
      <w:lvlText w:val="%2."/>
      <w:lvlJc w:val="left"/>
      <w:pPr>
        <w:ind w:left="2487" w:hanging="360"/>
      </w:pPr>
    </w:lvl>
    <w:lvl w:ilvl="2" w:tplc="080C001B" w:tentative="1">
      <w:start w:val="1"/>
      <w:numFmt w:val="lowerRoman"/>
      <w:lvlText w:val="%3."/>
      <w:lvlJc w:val="right"/>
      <w:pPr>
        <w:ind w:left="3207" w:hanging="180"/>
      </w:pPr>
    </w:lvl>
    <w:lvl w:ilvl="3" w:tplc="080C000F" w:tentative="1">
      <w:start w:val="1"/>
      <w:numFmt w:val="decimal"/>
      <w:lvlText w:val="%4."/>
      <w:lvlJc w:val="left"/>
      <w:pPr>
        <w:ind w:left="3927" w:hanging="360"/>
      </w:pPr>
    </w:lvl>
    <w:lvl w:ilvl="4" w:tplc="080C0019" w:tentative="1">
      <w:start w:val="1"/>
      <w:numFmt w:val="lowerLetter"/>
      <w:lvlText w:val="%5."/>
      <w:lvlJc w:val="left"/>
      <w:pPr>
        <w:ind w:left="4647" w:hanging="360"/>
      </w:pPr>
    </w:lvl>
    <w:lvl w:ilvl="5" w:tplc="080C001B" w:tentative="1">
      <w:start w:val="1"/>
      <w:numFmt w:val="lowerRoman"/>
      <w:lvlText w:val="%6."/>
      <w:lvlJc w:val="right"/>
      <w:pPr>
        <w:ind w:left="5367" w:hanging="180"/>
      </w:pPr>
    </w:lvl>
    <w:lvl w:ilvl="6" w:tplc="080C000F" w:tentative="1">
      <w:start w:val="1"/>
      <w:numFmt w:val="decimal"/>
      <w:lvlText w:val="%7."/>
      <w:lvlJc w:val="left"/>
      <w:pPr>
        <w:ind w:left="6087" w:hanging="360"/>
      </w:pPr>
    </w:lvl>
    <w:lvl w:ilvl="7" w:tplc="080C0019" w:tentative="1">
      <w:start w:val="1"/>
      <w:numFmt w:val="lowerLetter"/>
      <w:lvlText w:val="%8."/>
      <w:lvlJc w:val="left"/>
      <w:pPr>
        <w:ind w:left="6807" w:hanging="360"/>
      </w:pPr>
    </w:lvl>
    <w:lvl w:ilvl="8" w:tplc="080C001B" w:tentative="1">
      <w:start w:val="1"/>
      <w:numFmt w:val="lowerRoman"/>
      <w:lvlText w:val="%9."/>
      <w:lvlJc w:val="right"/>
      <w:pPr>
        <w:ind w:left="7527" w:hanging="180"/>
      </w:pPr>
    </w:lvl>
  </w:abstractNum>
  <w:abstractNum w:abstractNumId="20" w15:restartNumberingAfterBreak="0">
    <w:nsid w:val="39C73759"/>
    <w:multiLevelType w:val="hybridMultilevel"/>
    <w:tmpl w:val="064CDDB4"/>
    <w:lvl w:ilvl="0" w:tplc="080C0003">
      <w:start w:val="1"/>
      <w:numFmt w:val="bullet"/>
      <w:lvlText w:val="o"/>
      <w:lvlJc w:val="left"/>
      <w:pPr>
        <w:ind w:left="1494" w:hanging="360"/>
      </w:pPr>
      <w:rPr>
        <w:rFonts w:ascii="Courier New" w:hAnsi="Courier New" w:cs="Courier New" w:hint="default"/>
      </w:rPr>
    </w:lvl>
    <w:lvl w:ilvl="1" w:tplc="080C0003">
      <w:start w:val="1"/>
      <w:numFmt w:val="bullet"/>
      <w:lvlText w:val="o"/>
      <w:lvlJc w:val="left"/>
      <w:pPr>
        <w:ind w:left="2214" w:hanging="360"/>
      </w:pPr>
      <w:rPr>
        <w:rFonts w:ascii="Courier New" w:hAnsi="Courier New" w:cs="Courier New" w:hint="default"/>
      </w:rPr>
    </w:lvl>
    <w:lvl w:ilvl="2" w:tplc="080C0005" w:tentative="1">
      <w:start w:val="1"/>
      <w:numFmt w:val="bullet"/>
      <w:lvlText w:val=""/>
      <w:lvlJc w:val="left"/>
      <w:pPr>
        <w:ind w:left="2934" w:hanging="360"/>
      </w:pPr>
      <w:rPr>
        <w:rFonts w:ascii="Wingdings" w:hAnsi="Wingdings" w:hint="default"/>
      </w:rPr>
    </w:lvl>
    <w:lvl w:ilvl="3" w:tplc="080C0001" w:tentative="1">
      <w:start w:val="1"/>
      <w:numFmt w:val="bullet"/>
      <w:lvlText w:val=""/>
      <w:lvlJc w:val="left"/>
      <w:pPr>
        <w:ind w:left="3654" w:hanging="360"/>
      </w:pPr>
      <w:rPr>
        <w:rFonts w:ascii="Symbol" w:hAnsi="Symbol" w:hint="default"/>
      </w:rPr>
    </w:lvl>
    <w:lvl w:ilvl="4" w:tplc="080C0003" w:tentative="1">
      <w:start w:val="1"/>
      <w:numFmt w:val="bullet"/>
      <w:lvlText w:val="o"/>
      <w:lvlJc w:val="left"/>
      <w:pPr>
        <w:ind w:left="4374" w:hanging="360"/>
      </w:pPr>
      <w:rPr>
        <w:rFonts w:ascii="Courier New" w:hAnsi="Courier New" w:cs="Courier New" w:hint="default"/>
      </w:rPr>
    </w:lvl>
    <w:lvl w:ilvl="5" w:tplc="080C0005" w:tentative="1">
      <w:start w:val="1"/>
      <w:numFmt w:val="bullet"/>
      <w:lvlText w:val=""/>
      <w:lvlJc w:val="left"/>
      <w:pPr>
        <w:ind w:left="5094" w:hanging="360"/>
      </w:pPr>
      <w:rPr>
        <w:rFonts w:ascii="Wingdings" w:hAnsi="Wingdings" w:hint="default"/>
      </w:rPr>
    </w:lvl>
    <w:lvl w:ilvl="6" w:tplc="080C0001" w:tentative="1">
      <w:start w:val="1"/>
      <w:numFmt w:val="bullet"/>
      <w:lvlText w:val=""/>
      <w:lvlJc w:val="left"/>
      <w:pPr>
        <w:ind w:left="5814" w:hanging="360"/>
      </w:pPr>
      <w:rPr>
        <w:rFonts w:ascii="Symbol" w:hAnsi="Symbol" w:hint="default"/>
      </w:rPr>
    </w:lvl>
    <w:lvl w:ilvl="7" w:tplc="080C0003" w:tentative="1">
      <w:start w:val="1"/>
      <w:numFmt w:val="bullet"/>
      <w:lvlText w:val="o"/>
      <w:lvlJc w:val="left"/>
      <w:pPr>
        <w:ind w:left="6534" w:hanging="360"/>
      </w:pPr>
      <w:rPr>
        <w:rFonts w:ascii="Courier New" w:hAnsi="Courier New" w:cs="Courier New" w:hint="default"/>
      </w:rPr>
    </w:lvl>
    <w:lvl w:ilvl="8" w:tplc="080C0005" w:tentative="1">
      <w:start w:val="1"/>
      <w:numFmt w:val="bullet"/>
      <w:lvlText w:val=""/>
      <w:lvlJc w:val="left"/>
      <w:pPr>
        <w:ind w:left="7254" w:hanging="360"/>
      </w:pPr>
      <w:rPr>
        <w:rFonts w:ascii="Wingdings" w:hAnsi="Wingdings" w:hint="default"/>
      </w:rPr>
    </w:lvl>
  </w:abstractNum>
  <w:abstractNum w:abstractNumId="21" w15:restartNumberingAfterBreak="0">
    <w:nsid w:val="3C8735D1"/>
    <w:multiLevelType w:val="hybridMultilevel"/>
    <w:tmpl w:val="B646508A"/>
    <w:lvl w:ilvl="0" w:tplc="080C0017">
      <w:start w:val="1"/>
      <w:numFmt w:val="lowerLetter"/>
      <w:lvlText w:val="%1)"/>
      <w:lvlJc w:val="left"/>
      <w:pPr>
        <w:ind w:left="1353" w:hanging="360"/>
      </w:pPr>
      <w:rPr>
        <w:rFonts w:hint="default"/>
      </w:rPr>
    </w:lvl>
    <w:lvl w:ilvl="1" w:tplc="080C0019">
      <w:start w:val="1"/>
      <w:numFmt w:val="lowerLetter"/>
      <w:lvlText w:val="%2."/>
      <w:lvlJc w:val="left"/>
      <w:pPr>
        <w:ind w:left="2496" w:hanging="360"/>
      </w:pPr>
    </w:lvl>
    <w:lvl w:ilvl="2" w:tplc="080C001B">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22" w15:restartNumberingAfterBreak="0">
    <w:nsid w:val="43636445"/>
    <w:multiLevelType w:val="hybridMultilevel"/>
    <w:tmpl w:val="E71EF206"/>
    <w:lvl w:ilvl="0" w:tplc="080C000B">
      <w:start w:val="1"/>
      <w:numFmt w:val="bullet"/>
      <w:lvlText w:val=""/>
      <w:lvlJc w:val="left"/>
      <w:pPr>
        <w:ind w:left="1287" w:hanging="360"/>
      </w:pPr>
      <w:rPr>
        <w:rFonts w:ascii="Wingdings" w:hAnsi="Wingdings" w:hint="default"/>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3" w15:restartNumberingAfterBreak="0">
    <w:nsid w:val="43D8084D"/>
    <w:multiLevelType w:val="hybridMultilevel"/>
    <w:tmpl w:val="5FEC432A"/>
    <w:lvl w:ilvl="0" w:tplc="080C000B">
      <w:start w:val="1"/>
      <w:numFmt w:val="bullet"/>
      <w:lvlText w:val=""/>
      <w:lvlJc w:val="left"/>
      <w:pPr>
        <w:ind w:left="1407" w:hanging="360"/>
      </w:pPr>
      <w:rPr>
        <w:rFonts w:ascii="Wingdings" w:hAnsi="Wingdings" w:hint="default"/>
        <w:i w:val="0"/>
      </w:rPr>
    </w:lvl>
    <w:lvl w:ilvl="1" w:tplc="3EAA9552">
      <w:start w:val="1"/>
      <w:numFmt w:val="lowerLetter"/>
      <w:lvlText w:val="%2)"/>
      <w:lvlJc w:val="left"/>
      <w:pPr>
        <w:ind w:left="1767" w:firstLine="0"/>
      </w:pPr>
      <w:rPr>
        <w:rFonts w:hint="default"/>
      </w:rPr>
    </w:lvl>
    <w:lvl w:ilvl="2" w:tplc="080C001B" w:tentative="1">
      <w:start w:val="1"/>
      <w:numFmt w:val="lowerRoman"/>
      <w:lvlText w:val="%3."/>
      <w:lvlJc w:val="right"/>
      <w:pPr>
        <w:ind w:left="2847" w:hanging="180"/>
      </w:pPr>
    </w:lvl>
    <w:lvl w:ilvl="3" w:tplc="080C000F" w:tentative="1">
      <w:start w:val="1"/>
      <w:numFmt w:val="decimal"/>
      <w:lvlText w:val="%4."/>
      <w:lvlJc w:val="left"/>
      <w:pPr>
        <w:ind w:left="3567" w:hanging="360"/>
      </w:pPr>
    </w:lvl>
    <w:lvl w:ilvl="4" w:tplc="080C0019" w:tentative="1">
      <w:start w:val="1"/>
      <w:numFmt w:val="lowerLetter"/>
      <w:lvlText w:val="%5."/>
      <w:lvlJc w:val="left"/>
      <w:pPr>
        <w:ind w:left="4287" w:hanging="360"/>
      </w:pPr>
    </w:lvl>
    <w:lvl w:ilvl="5" w:tplc="080C001B" w:tentative="1">
      <w:start w:val="1"/>
      <w:numFmt w:val="lowerRoman"/>
      <w:lvlText w:val="%6."/>
      <w:lvlJc w:val="right"/>
      <w:pPr>
        <w:ind w:left="5007" w:hanging="180"/>
      </w:pPr>
    </w:lvl>
    <w:lvl w:ilvl="6" w:tplc="080C000F" w:tentative="1">
      <w:start w:val="1"/>
      <w:numFmt w:val="decimal"/>
      <w:lvlText w:val="%7."/>
      <w:lvlJc w:val="left"/>
      <w:pPr>
        <w:ind w:left="5727" w:hanging="360"/>
      </w:pPr>
    </w:lvl>
    <w:lvl w:ilvl="7" w:tplc="080C0019" w:tentative="1">
      <w:start w:val="1"/>
      <w:numFmt w:val="lowerLetter"/>
      <w:lvlText w:val="%8."/>
      <w:lvlJc w:val="left"/>
      <w:pPr>
        <w:ind w:left="6447" w:hanging="360"/>
      </w:pPr>
    </w:lvl>
    <w:lvl w:ilvl="8" w:tplc="080C001B" w:tentative="1">
      <w:start w:val="1"/>
      <w:numFmt w:val="lowerRoman"/>
      <w:lvlText w:val="%9."/>
      <w:lvlJc w:val="right"/>
      <w:pPr>
        <w:ind w:left="7167" w:hanging="180"/>
      </w:pPr>
    </w:lvl>
  </w:abstractNum>
  <w:abstractNum w:abstractNumId="24" w15:restartNumberingAfterBreak="0">
    <w:nsid w:val="4BCE6AE7"/>
    <w:multiLevelType w:val="hybridMultilevel"/>
    <w:tmpl w:val="EBAEF868"/>
    <w:lvl w:ilvl="0" w:tplc="68B45ECA">
      <w:start w:val="1"/>
      <w:numFmt w:val="lowerLetter"/>
      <w:lvlText w:val="%1)"/>
      <w:lvlJc w:val="left"/>
      <w:pPr>
        <w:ind w:left="1353" w:hanging="360"/>
      </w:pPr>
      <w:rPr>
        <w:rFonts w:hint="default"/>
        <w:color w:val="auto"/>
      </w:rPr>
    </w:lvl>
    <w:lvl w:ilvl="1" w:tplc="080C0019">
      <w:start w:val="1"/>
      <w:numFmt w:val="lowerLetter"/>
      <w:lvlText w:val="%2."/>
      <w:lvlJc w:val="left"/>
      <w:pPr>
        <w:ind w:left="2496" w:hanging="360"/>
      </w:pPr>
    </w:lvl>
    <w:lvl w:ilvl="2" w:tplc="080C001B">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25" w15:restartNumberingAfterBreak="0">
    <w:nsid w:val="4EE6026B"/>
    <w:multiLevelType w:val="hybridMultilevel"/>
    <w:tmpl w:val="43CC7FD2"/>
    <w:lvl w:ilvl="0" w:tplc="734E0A44">
      <w:numFmt w:val="bullet"/>
      <w:lvlText w:val="•"/>
      <w:lvlJc w:val="left"/>
      <w:pPr>
        <w:ind w:left="948" w:hanging="588"/>
      </w:pPr>
      <w:rPr>
        <w:rFonts w:ascii="Calibri" w:eastAsia="Calibri" w:hAnsi="Calibri" w:cstheme="minorHAns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A0B12B4"/>
    <w:multiLevelType w:val="hybridMultilevel"/>
    <w:tmpl w:val="82E2A072"/>
    <w:lvl w:ilvl="0" w:tplc="080C000B">
      <w:start w:val="1"/>
      <w:numFmt w:val="bullet"/>
      <w:lvlText w:val=""/>
      <w:lvlJc w:val="left"/>
      <w:pPr>
        <w:ind w:left="2421" w:hanging="360"/>
      </w:pPr>
      <w:rPr>
        <w:rFonts w:ascii="Wingdings" w:hAnsi="Wingdings" w:hint="default"/>
      </w:rPr>
    </w:lvl>
    <w:lvl w:ilvl="1" w:tplc="080C0003" w:tentative="1">
      <w:start w:val="1"/>
      <w:numFmt w:val="bullet"/>
      <w:lvlText w:val="o"/>
      <w:lvlJc w:val="left"/>
      <w:pPr>
        <w:ind w:left="3141" w:hanging="360"/>
      </w:pPr>
      <w:rPr>
        <w:rFonts w:ascii="Courier New" w:hAnsi="Courier New" w:cs="Courier New" w:hint="default"/>
      </w:rPr>
    </w:lvl>
    <w:lvl w:ilvl="2" w:tplc="080C0005" w:tentative="1">
      <w:start w:val="1"/>
      <w:numFmt w:val="bullet"/>
      <w:lvlText w:val=""/>
      <w:lvlJc w:val="left"/>
      <w:pPr>
        <w:ind w:left="3861" w:hanging="360"/>
      </w:pPr>
      <w:rPr>
        <w:rFonts w:ascii="Wingdings" w:hAnsi="Wingdings" w:hint="default"/>
      </w:rPr>
    </w:lvl>
    <w:lvl w:ilvl="3" w:tplc="080C0001" w:tentative="1">
      <w:start w:val="1"/>
      <w:numFmt w:val="bullet"/>
      <w:lvlText w:val=""/>
      <w:lvlJc w:val="left"/>
      <w:pPr>
        <w:ind w:left="4581" w:hanging="360"/>
      </w:pPr>
      <w:rPr>
        <w:rFonts w:ascii="Symbol" w:hAnsi="Symbol" w:hint="default"/>
      </w:rPr>
    </w:lvl>
    <w:lvl w:ilvl="4" w:tplc="080C0003" w:tentative="1">
      <w:start w:val="1"/>
      <w:numFmt w:val="bullet"/>
      <w:lvlText w:val="o"/>
      <w:lvlJc w:val="left"/>
      <w:pPr>
        <w:ind w:left="5301" w:hanging="360"/>
      </w:pPr>
      <w:rPr>
        <w:rFonts w:ascii="Courier New" w:hAnsi="Courier New" w:cs="Courier New" w:hint="default"/>
      </w:rPr>
    </w:lvl>
    <w:lvl w:ilvl="5" w:tplc="080C0005" w:tentative="1">
      <w:start w:val="1"/>
      <w:numFmt w:val="bullet"/>
      <w:lvlText w:val=""/>
      <w:lvlJc w:val="left"/>
      <w:pPr>
        <w:ind w:left="6021" w:hanging="360"/>
      </w:pPr>
      <w:rPr>
        <w:rFonts w:ascii="Wingdings" w:hAnsi="Wingdings" w:hint="default"/>
      </w:rPr>
    </w:lvl>
    <w:lvl w:ilvl="6" w:tplc="080C0001" w:tentative="1">
      <w:start w:val="1"/>
      <w:numFmt w:val="bullet"/>
      <w:lvlText w:val=""/>
      <w:lvlJc w:val="left"/>
      <w:pPr>
        <w:ind w:left="6741" w:hanging="360"/>
      </w:pPr>
      <w:rPr>
        <w:rFonts w:ascii="Symbol" w:hAnsi="Symbol" w:hint="default"/>
      </w:rPr>
    </w:lvl>
    <w:lvl w:ilvl="7" w:tplc="080C0003" w:tentative="1">
      <w:start w:val="1"/>
      <w:numFmt w:val="bullet"/>
      <w:lvlText w:val="o"/>
      <w:lvlJc w:val="left"/>
      <w:pPr>
        <w:ind w:left="7461" w:hanging="360"/>
      </w:pPr>
      <w:rPr>
        <w:rFonts w:ascii="Courier New" w:hAnsi="Courier New" w:cs="Courier New" w:hint="default"/>
      </w:rPr>
    </w:lvl>
    <w:lvl w:ilvl="8" w:tplc="080C0005" w:tentative="1">
      <w:start w:val="1"/>
      <w:numFmt w:val="bullet"/>
      <w:lvlText w:val=""/>
      <w:lvlJc w:val="left"/>
      <w:pPr>
        <w:ind w:left="8181" w:hanging="360"/>
      </w:pPr>
      <w:rPr>
        <w:rFonts w:ascii="Wingdings" w:hAnsi="Wingdings" w:hint="default"/>
      </w:rPr>
    </w:lvl>
  </w:abstractNum>
  <w:abstractNum w:abstractNumId="27" w15:restartNumberingAfterBreak="0">
    <w:nsid w:val="5BB91CB1"/>
    <w:multiLevelType w:val="hybridMultilevel"/>
    <w:tmpl w:val="71A4189E"/>
    <w:lvl w:ilvl="0" w:tplc="C0A403FA">
      <w:start w:val="1"/>
      <w:numFmt w:val="lowerRoman"/>
      <w:pStyle w:val="Titre3"/>
      <w:lvlText w:val="%1."/>
      <w:lvlJc w:val="right"/>
      <w:pPr>
        <w:ind w:left="1353" w:hanging="360"/>
      </w:pPr>
      <w:rPr>
        <w:rFonts w:hint="default"/>
      </w:rPr>
    </w:lvl>
    <w:lvl w:ilvl="1" w:tplc="080C0019">
      <w:start w:val="1"/>
      <w:numFmt w:val="lowerLetter"/>
      <w:lvlText w:val="%2."/>
      <w:lvlJc w:val="left"/>
      <w:pPr>
        <w:ind w:left="2496" w:hanging="360"/>
      </w:pPr>
    </w:lvl>
    <w:lvl w:ilvl="2" w:tplc="080C001B">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28" w15:restartNumberingAfterBreak="0">
    <w:nsid w:val="628D00C4"/>
    <w:multiLevelType w:val="hybridMultilevel"/>
    <w:tmpl w:val="017427F0"/>
    <w:lvl w:ilvl="0" w:tplc="080C0013">
      <w:start w:val="1"/>
      <w:numFmt w:val="upperRoman"/>
      <w:lvlText w:val="%1."/>
      <w:lvlJc w:val="right"/>
      <w:pPr>
        <w:ind w:left="717"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6541296F"/>
    <w:multiLevelType w:val="hybridMultilevel"/>
    <w:tmpl w:val="82F8FF52"/>
    <w:lvl w:ilvl="0" w:tplc="83A6D5E4">
      <w:start w:val="1"/>
      <w:numFmt w:val="decimal"/>
      <w:lvlText w:val="%1)"/>
      <w:lvlJc w:val="left"/>
      <w:pPr>
        <w:ind w:left="1020" w:hanging="360"/>
      </w:pPr>
    </w:lvl>
    <w:lvl w:ilvl="1" w:tplc="48369AE0">
      <w:start w:val="1"/>
      <w:numFmt w:val="decimal"/>
      <w:lvlText w:val="%2)"/>
      <w:lvlJc w:val="left"/>
      <w:pPr>
        <w:ind w:left="1020" w:hanging="360"/>
      </w:pPr>
    </w:lvl>
    <w:lvl w:ilvl="2" w:tplc="05D05DC4">
      <w:start w:val="1"/>
      <w:numFmt w:val="decimal"/>
      <w:lvlText w:val="%3)"/>
      <w:lvlJc w:val="left"/>
      <w:pPr>
        <w:ind w:left="1020" w:hanging="360"/>
      </w:pPr>
    </w:lvl>
    <w:lvl w:ilvl="3" w:tplc="B03C59E0">
      <w:start w:val="1"/>
      <w:numFmt w:val="decimal"/>
      <w:lvlText w:val="%4)"/>
      <w:lvlJc w:val="left"/>
      <w:pPr>
        <w:ind w:left="1020" w:hanging="360"/>
      </w:pPr>
    </w:lvl>
    <w:lvl w:ilvl="4" w:tplc="5DBA214A">
      <w:start w:val="1"/>
      <w:numFmt w:val="decimal"/>
      <w:lvlText w:val="%5)"/>
      <w:lvlJc w:val="left"/>
      <w:pPr>
        <w:ind w:left="1020" w:hanging="360"/>
      </w:pPr>
    </w:lvl>
    <w:lvl w:ilvl="5" w:tplc="64F0C026">
      <w:start w:val="1"/>
      <w:numFmt w:val="decimal"/>
      <w:lvlText w:val="%6)"/>
      <w:lvlJc w:val="left"/>
      <w:pPr>
        <w:ind w:left="1020" w:hanging="360"/>
      </w:pPr>
    </w:lvl>
    <w:lvl w:ilvl="6" w:tplc="F5C2C67A">
      <w:start w:val="1"/>
      <w:numFmt w:val="decimal"/>
      <w:lvlText w:val="%7)"/>
      <w:lvlJc w:val="left"/>
      <w:pPr>
        <w:ind w:left="1020" w:hanging="360"/>
      </w:pPr>
    </w:lvl>
    <w:lvl w:ilvl="7" w:tplc="E03E4BAA">
      <w:start w:val="1"/>
      <w:numFmt w:val="decimal"/>
      <w:lvlText w:val="%8)"/>
      <w:lvlJc w:val="left"/>
      <w:pPr>
        <w:ind w:left="1020" w:hanging="360"/>
      </w:pPr>
    </w:lvl>
    <w:lvl w:ilvl="8" w:tplc="07BE78C8">
      <w:start w:val="1"/>
      <w:numFmt w:val="decimal"/>
      <w:lvlText w:val="%9)"/>
      <w:lvlJc w:val="left"/>
      <w:pPr>
        <w:ind w:left="1020" w:hanging="360"/>
      </w:pPr>
    </w:lvl>
  </w:abstractNum>
  <w:abstractNum w:abstractNumId="30" w15:restartNumberingAfterBreak="0">
    <w:nsid w:val="66C840C8"/>
    <w:multiLevelType w:val="hybridMultilevel"/>
    <w:tmpl w:val="DF6CE93E"/>
    <w:lvl w:ilvl="0" w:tplc="263ACD2C">
      <w:start w:val="1"/>
      <w:numFmt w:val="decimal"/>
      <w:pStyle w:val="Titre2"/>
      <w:lvlText w:val="%1."/>
      <w:lvlJc w:val="left"/>
      <w:pPr>
        <w:ind w:left="786" w:hanging="360"/>
      </w:pPr>
    </w:lvl>
    <w:lvl w:ilvl="1" w:tplc="080C000F">
      <w:start w:val="1"/>
      <w:numFmt w:val="decimal"/>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81B2D5E"/>
    <w:multiLevelType w:val="hybridMultilevel"/>
    <w:tmpl w:val="4FF84E52"/>
    <w:lvl w:ilvl="0" w:tplc="01800882">
      <w:start w:val="1"/>
      <w:numFmt w:val="decimal"/>
      <w:lvlText w:val="%1)"/>
      <w:lvlJc w:val="left"/>
      <w:pPr>
        <w:ind w:left="1020" w:hanging="360"/>
      </w:pPr>
    </w:lvl>
    <w:lvl w:ilvl="1" w:tplc="AD6A5D32">
      <w:start w:val="1"/>
      <w:numFmt w:val="decimal"/>
      <w:lvlText w:val="%2)"/>
      <w:lvlJc w:val="left"/>
      <w:pPr>
        <w:ind w:left="1020" w:hanging="360"/>
      </w:pPr>
    </w:lvl>
    <w:lvl w:ilvl="2" w:tplc="D99827A6">
      <w:start w:val="1"/>
      <w:numFmt w:val="decimal"/>
      <w:lvlText w:val="%3)"/>
      <w:lvlJc w:val="left"/>
      <w:pPr>
        <w:ind w:left="1020" w:hanging="360"/>
      </w:pPr>
    </w:lvl>
    <w:lvl w:ilvl="3" w:tplc="5E9CF71E">
      <w:start w:val="1"/>
      <w:numFmt w:val="decimal"/>
      <w:lvlText w:val="%4)"/>
      <w:lvlJc w:val="left"/>
      <w:pPr>
        <w:ind w:left="1020" w:hanging="360"/>
      </w:pPr>
    </w:lvl>
    <w:lvl w:ilvl="4" w:tplc="E55A72DC">
      <w:start w:val="1"/>
      <w:numFmt w:val="decimal"/>
      <w:lvlText w:val="%5)"/>
      <w:lvlJc w:val="left"/>
      <w:pPr>
        <w:ind w:left="1020" w:hanging="360"/>
      </w:pPr>
    </w:lvl>
    <w:lvl w:ilvl="5" w:tplc="E25EED9A">
      <w:start w:val="1"/>
      <w:numFmt w:val="decimal"/>
      <w:lvlText w:val="%6)"/>
      <w:lvlJc w:val="left"/>
      <w:pPr>
        <w:ind w:left="1020" w:hanging="360"/>
      </w:pPr>
    </w:lvl>
    <w:lvl w:ilvl="6" w:tplc="E90862C6">
      <w:start w:val="1"/>
      <w:numFmt w:val="decimal"/>
      <w:lvlText w:val="%7)"/>
      <w:lvlJc w:val="left"/>
      <w:pPr>
        <w:ind w:left="1020" w:hanging="360"/>
      </w:pPr>
    </w:lvl>
    <w:lvl w:ilvl="7" w:tplc="99B06FD6">
      <w:start w:val="1"/>
      <w:numFmt w:val="decimal"/>
      <w:lvlText w:val="%8)"/>
      <w:lvlJc w:val="left"/>
      <w:pPr>
        <w:ind w:left="1020" w:hanging="360"/>
      </w:pPr>
    </w:lvl>
    <w:lvl w:ilvl="8" w:tplc="CF8A8586">
      <w:start w:val="1"/>
      <w:numFmt w:val="decimal"/>
      <w:lvlText w:val="%9)"/>
      <w:lvlJc w:val="left"/>
      <w:pPr>
        <w:ind w:left="1020" w:hanging="360"/>
      </w:pPr>
    </w:lvl>
  </w:abstractNum>
  <w:abstractNum w:abstractNumId="32" w15:restartNumberingAfterBreak="0">
    <w:nsid w:val="69582FB6"/>
    <w:multiLevelType w:val="hybridMultilevel"/>
    <w:tmpl w:val="09AEBEF4"/>
    <w:lvl w:ilvl="0" w:tplc="080C000B">
      <w:start w:val="1"/>
      <w:numFmt w:val="bullet"/>
      <w:lvlText w:val=""/>
      <w:lvlJc w:val="left"/>
      <w:pPr>
        <w:ind w:left="1734" w:hanging="360"/>
      </w:pPr>
      <w:rPr>
        <w:rFonts w:ascii="Wingdings" w:hAnsi="Wingdings" w:hint="default"/>
      </w:rPr>
    </w:lvl>
    <w:lvl w:ilvl="1" w:tplc="080C0003" w:tentative="1">
      <w:start w:val="1"/>
      <w:numFmt w:val="bullet"/>
      <w:lvlText w:val="o"/>
      <w:lvlJc w:val="left"/>
      <w:pPr>
        <w:ind w:left="2454" w:hanging="360"/>
      </w:pPr>
      <w:rPr>
        <w:rFonts w:ascii="Courier New" w:hAnsi="Courier New" w:cs="Courier New" w:hint="default"/>
      </w:rPr>
    </w:lvl>
    <w:lvl w:ilvl="2" w:tplc="080C0005" w:tentative="1">
      <w:start w:val="1"/>
      <w:numFmt w:val="bullet"/>
      <w:lvlText w:val=""/>
      <w:lvlJc w:val="left"/>
      <w:pPr>
        <w:ind w:left="3174" w:hanging="360"/>
      </w:pPr>
      <w:rPr>
        <w:rFonts w:ascii="Wingdings" w:hAnsi="Wingdings" w:hint="default"/>
      </w:rPr>
    </w:lvl>
    <w:lvl w:ilvl="3" w:tplc="080C0001" w:tentative="1">
      <w:start w:val="1"/>
      <w:numFmt w:val="bullet"/>
      <w:lvlText w:val=""/>
      <w:lvlJc w:val="left"/>
      <w:pPr>
        <w:ind w:left="3894" w:hanging="360"/>
      </w:pPr>
      <w:rPr>
        <w:rFonts w:ascii="Symbol" w:hAnsi="Symbol" w:hint="default"/>
      </w:rPr>
    </w:lvl>
    <w:lvl w:ilvl="4" w:tplc="080C0003" w:tentative="1">
      <w:start w:val="1"/>
      <w:numFmt w:val="bullet"/>
      <w:lvlText w:val="o"/>
      <w:lvlJc w:val="left"/>
      <w:pPr>
        <w:ind w:left="4614" w:hanging="360"/>
      </w:pPr>
      <w:rPr>
        <w:rFonts w:ascii="Courier New" w:hAnsi="Courier New" w:cs="Courier New" w:hint="default"/>
      </w:rPr>
    </w:lvl>
    <w:lvl w:ilvl="5" w:tplc="080C0005" w:tentative="1">
      <w:start w:val="1"/>
      <w:numFmt w:val="bullet"/>
      <w:lvlText w:val=""/>
      <w:lvlJc w:val="left"/>
      <w:pPr>
        <w:ind w:left="5334" w:hanging="360"/>
      </w:pPr>
      <w:rPr>
        <w:rFonts w:ascii="Wingdings" w:hAnsi="Wingdings" w:hint="default"/>
      </w:rPr>
    </w:lvl>
    <w:lvl w:ilvl="6" w:tplc="080C0001" w:tentative="1">
      <w:start w:val="1"/>
      <w:numFmt w:val="bullet"/>
      <w:lvlText w:val=""/>
      <w:lvlJc w:val="left"/>
      <w:pPr>
        <w:ind w:left="6054" w:hanging="360"/>
      </w:pPr>
      <w:rPr>
        <w:rFonts w:ascii="Symbol" w:hAnsi="Symbol" w:hint="default"/>
      </w:rPr>
    </w:lvl>
    <w:lvl w:ilvl="7" w:tplc="080C0003" w:tentative="1">
      <w:start w:val="1"/>
      <w:numFmt w:val="bullet"/>
      <w:lvlText w:val="o"/>
      <w:lvlJc w:val="left"/>
      <w:pPr>
        <w:ind w:left="6774" w:hanging="360"/>
      </w:pPr>
      <w:rPr>
        <w:rFonts w:ascii="Courier New" w:hAnsi="Courier New" w:cs="Courier New" w:hint="default"/>
      </w:rPr>
    </w:lvl>
    <w:lvl w:ilvl="8" w:tplc="080C0005" w:tentative="1">
      <w:start w:val="1"/>
      <w:numFmt w:val="bullet"/>
      <w:lvlText w:val=""/>
      <w:lvlJc w:val="left"/>
      <w:pPr>
        <w:ind w:left="7494" w:hanging="360"/>
      </w:pPr>
      <w:rPr>
        <w:rFonts w:ascii="Wingdings" w:hAnsi="Wingdings" w:hint="default"/>
      </w:rPr>
    </w:lvl>
  </w:abstractNum>
  <w:abstractNum w:abstractNumId="33" w15:restartNumberingAfterBreak="0">
    <w:nsid w:val="6BB84D85"/>
    <w:multiLevelType w:val="hybridMultilevel"/>
    <w:tmpl w:val="4154AD64"/>
    <w:lvl w:ilvl="0" w:tplc="6CBE3ADC">
      <w:start w:val="1"/>
      <w:numFmt w:val="decimal"/>
      <w:lvlText w:val="%1)"/>
      <w:lvlJc w:val="left"/>
      <w:pPr>
        <w:ind w:left="1020" w:hanging="360"/>
      </w:pPr>
    </w:lvl>
    <w:lvl w:ilvl="1" w:tplc="6BDE7F98">
      <w:start w:val="1"/>
      <w:numFmt w:val="decimal"/>
      <w:lvlText w:val="%2)"/>
      <w:lvlJc w:val="left"/>
      <w:pPr>
        <w:ind w:left="1020" w:hanging="360"/>
      </w:pPr>
    </w:lvl>
    <w:lvl w:ilvl="2" w:tplc="6B2C1352">
      <w:start w:val="1"/>
      <w:numFmt w:val="decimal"/>
      <w:lvlText w:val="%3)"/>
      <w:lvlJc w:val="left"/>
      <w:pPr>
        <w:ind w:left="1020" w:hanging="360"/>
      </w:pPr>
    </w:lvl>
    <w:lvl w:ilvl="3" w:tplc="A46897D4">
      <w:start w:val="1"/>
      <w:numFmt w:val="decimal"/>
      <w:lvlText w:val="%4)"/>
      <w:lvlJc w:val="left"/>
      <w:pPr>
        <w:ind w:left="1020" w:hanging="360"/>
      </w:pPr>
    </w:lvl>
    <w:lvl w:ilvl="4" w:tplc="18A4C5DE">
      <w:start w:val="1"/>
      <w:numFmt w:val="decimal"/>
      <w:lvlText w:val="%5)"/>
      <w:lvlJc w:val="left"/>
      <w:pPr>
        <w:ind w:left="1020" w:hanging="360"/>
      </w:pPr>
    </w:lvl>
    <w:lvl w:ilvl="5" w:tplc="56D6C41A">
      <w:start w:val="1"/>
      <w:numFmt w:val="decimal"/>
      <w:lvlText w:val="%6)"/>
      <w:lvlJc w:val="left"/>
      <w:pPr>
        <w:ind w:left="1020" w:hanging="360"/>
      </w:pPr>
    </w:lvl>
    <w:lvl w:ilvl="6" w:tplc="A96644CE">
      <w:start w:val="1"/>
      <w:numFmt w:val="decimal"/>
      <w:lvlText w:val="%7)"/>
      <w:lvlJc w:val="left"/>
      <w:pPr>
        <w:ind w:left="1020" w:hanging="360"/>
      </w:pPr>
    </w:lvl>
    <w:lvl w:ilvl="7" w:tplc="16ECB402">
      <w:start w:val="1"/>
      <w:numFmt w:val="decimal"/>
      <w:lvlText w:val="%8)"/>
      <w:lvlJc w:val="left"/>
      <w:pPr>
        <w:ind w:left="1020" w:hanging="360"/>
      </w:pPr>
    </w:lvl>
    <w:lvl w:ilvl="8" w:tplc="3062A886">
      <w:start w:val="1"/>
      <w:numFmt w:val="decimal"/>
      <w:lvlText w:val="%9)"/>
      <w:lvlJc w:val="left"/>
      <w:pPr>
        <w:ind w:left="1020" w:hanging="360"/>
      </w:pPr>
    </w:lvl>
  </w:abstractNum>
  <w:abstractNum w:abstractNumId="34" w15:restartNumberingAfterBreak="0">
    <w:nsid w:val="6C33424D"/>
    <w:multiLevelType w:val="hybridMultilevel"/>
    <w:tmpl w:val="A02ADBB6"/>
    <w:lvl w:ilvl="0" w:tplc="8034D8FE">
      <w:start w:val="1"/>
      <w:numFmt w:val="decimal"/>
      <w:lvlText w:val="%1."/>
      <w:lvlJc w:val="left"/>
      <w:pPr>
        <w:ind w:left="720" w:hanging="360"/>
      </w:pPr>
    </w:lvl>
    <w:lvl w:ilvl="1" w:tplc="2460F664">
      <w:start w:val="1"/>
      <w:numFmt w:val="decimal"/>
      <w:lvlText w:val="%2."/>
      <w:lvlJc w:val="left"/>
      <w:pPr>
        <w:ind w:left="720" w:hanging="360"/>
      </w:pPr>
    </w:lvl>
    <w:lvl w:ilvl="2" w:tplc="EFAAE602">
      <w:start w:val="1"/>
      <w:numFmt w:val="decimal"/>
      <w:lvlText w:val="%3."/>
      <w:lvlJc w:val="left"/>
      <w:pPr>
        <w:ind w:left="720" w:hanging="360"/>
      </w:pPr>
    </w:lvl>
    <w:lvl w:ilvl="3" w:tplc="67243184">
      <w:start w:val="1"/>
      <w:numFmt w:val="decimal"/>
      <w:lvlText w:val="%4."/>
      <w:lvlJc w:val="left"/>
      <w:pPr>
        <w:ind w:left="720" w:hanging="360"/>
      </w:pPr>
    </w:lvl>
    <w:lvl w:ilvl="4" w:tplc="0BA640A6">
      <w:start w:val="1"/>
      <w:numFmt w:val="decimal"/>
      <w:lvlText w:val="%5."/>
      <w:lvlJc w:val="left"/>
      <w:pPr>
        <w:ind w:left="720" w:hanging="360"/>
      </w:pPr>
    </w:lvl>
    <w:lvl w:ilvl="5" w:tplc="B5342944">
      <w:start w:val="1"/>
      <w:numFmt w:val="decimal"/>
      <w:lvlText w:val="%6."/>
      <w:lvlJc w:val="left"/>
      <w:pPr>
        <w:ind w:left="720" w:hanging="360"/>
      </w:pPr>
    </w:lvl>
    <w:lvl w:ilvl="6" w:tplc="93B8817E">
      <w:start w:val="1"/>
      <w:numFmt w:val="decimal"/>
      <w:lvlText w:val="%7."/>
      <w:lvlJc w:val="left"/>
      <w:pPr>
        <w:ind w:left="720" w:hanging="360"/>
      </w:pPr>
    </w:lvl>
    <w:lvl w:ilvl="7" w:tplc="242CFDAE">
      <w:start w:val="1"/>
      <w:numFmt w:val="decimal"/>
      <w:lvlText w:val="%8."/>
      <w:lvlJc w:val="left"/>
      <w:pPr>
        <w:ind w:left="720" w:hanging="360"/>
      </w:pPr>
    </w:lvl>
    <w:lvl w:ilvl="8" w:tplc="8DB6F5C0">
      <w:start w:val="1"/>
      <w:numFmt w:val="decimal"/>
      <w:lvlText w:val="%9."/>
      <w:lvlJc w:val="left"/>
      <w:pPr>
        <w:ind w:left="720" w:hanging="360"/>
      </w:pPr>
    </w:lvl>
  </w:abstractNum>
  <w:abstractNum w:abstractNumId="35" w15:restartNumberingAfterBreak="0">
    <w:nsid w:val="6FE7371B"/>
    <w:multiLevelType w:val="hybridMultilevel"/>
    <w:tmpl w:val="665E7A44"/>
    <w:lvl w:ilvl="0" w:tplc="080C0017">
      <w:start w:val="1"/>
      <w:numFmt w:val="lowerLetter"/>
      <w:lvlText w:val="%1)"/>
      <w:lvlJc w:val="left"/>
      <w:pPr>
        <w:ind w:left="1353" w:hanging="360"/>
      </w:pPr>
      <w:rPr>
        <w:rFonts w:hint="default"/>
      </w:rPr>
    </w:lvl>
    <w:lvl w:ilvl="1" w:tplc="080C0019">
      <w:start w:val="1"/>
      <w:numFmt w:val="lowerLetter"/>
      <w:lvlText w:val="%2."/>
      <w:lvlJc w:val="left"/>
      <w:pPr>
        <w:ind w:left="2496" w:hanging="360"/>
      </w:pPr>
    </w:lvl>
    <w:lvl w:ilvl="2" w:tplc="080C001B">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36" w15:restartNumberingAfterBreak="0">
    <w:nsid w:val="6FFD04EC"/>
    <w:multiLevelType w:val="hybridMultilevel"/>
    <w:tmpl w:val="132AB52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759C37C8"/>
    <w:multiLevelType w:val="hybridMultilevel"/>
    <w:tmpl w:val="6A1E9BD6"/>
    <w:lvl w:ilvl="0" w:tplc="71A8B0E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79DF31C8"/>
    <w:multiLevelType w:val="hybridMultilevel"/>
    <w:tmpl w:val="08703544"/>
    <w:lvl w:ilvl="0" w:tplc="FA32D3DA">
      <w:start w:val="1"/>
      <w:numFmt w:val="decimal"/>
      <w:lvlText w:val="%1)"/>
      <w:lvlJc w:val="left"/>
      <w:pPr>
        <w:ind w:left="1020" w:hanging="360"/>
      </w:pPr>
    </w:lvl>
    <w:lvl w:ilvl="1" w:tplc="FCF62610">
      <w:start w:val="1"/>
      <w:numFmt w:val="decimal"/>
      <w:lvlText w:val="%2)"/>
      <w:lvlJc w:val="left"/>
      <w:pPr>
        <w:ind w:left="1020" w:hanging="360"/>
      </w:pPr>
    </w:lvl>
    <w:lvl w:ilvl="2" w:tplc="A70E4070">
      <w:start w:val="1"/>
      <w:numFmt w:val="decimal"/>
      <w:lvlText w:val="%3)"/>
      <w:lvlJc w:val="left"/>
      <w:pPr>
        <w:ind w:left="1020" w:hanging="360"/>
      </w:pPr>
    </w:lvl>
    <w:lvl w:ilvl="3" w:tplc="5CF45226">
      <w:start w:val="1"/>
      <w:numFmt w:val="decimal"/>
      <w:lvlText w:val="%4)"/>
      <w:lvlJc w:val="left"/>
      <w:pPr>
        <w:ind w:left="1020" w:hanging="360"/>
      </w:pPr>
    </w:lvl>
    <w:lvl w:ilvl="4" w:tplc="DF0A299C">
      <w:start w:val="1"/>
      <w:numFmt w:val="decimal"/>
      <w:lvlText w:val="%5)"/>
      <w:lvlJc w:val="left"/>
      <w:pPr>
        <w:ind w:left="1020" w:hanging="360"/>
      </w:pPr>
    </w:lvl>
    <w:lvl w:ilvl="5" w:tplc="A2087882">
      <w:start w:val="1"/>
      <w:numFmt w:val="decimal"/>
      <w:lvlText w:val="%6)"/>
      <w:lvlJc w:val="left"/>
      <w:pPr>
        <w:ind w:left="1020" w:hanging="360"/>
      </w:pPr>
    </w:lvl>
    <w:lvl w:ilvl="6" w:tplc="A62A4500">
      <w:start w:val="1"/>
      <w:numFmt w:val="decimal"/>
      <w:lvlText w:val="%7)"/>
      <w:lvlJc w:val="left"/>
      <w:pPr>
        <w:ind w:left="1020" w:hanging="360"/>
      </w:pPr>
    </w:lvl>
    <w:lvl w:ilvl="7" w:tplc="7DE2B448">
      <w:start w:val="1"/>
      <w:numFmt w:val="decimal"/>
      <w:lvlText w:val="%8)"/>
      <w:lvlJc w:val="left"/>
      <w:pPr>
        <w:ind w:left="1020" w:hanging="360"/>
      </w:pPr>
    </w:lvl>
    <w:lvl w:ilvl="8" w:tplc="BFE67CC6">
      <w:start w:val="1"/>
      <w:numFmt w:val="decimal"/>
      <w:lvlText w:val="%9)"/>
      <w:lvlJc w:val="left"/>
      <w:pPr>
        <w:ind w:left="1020" w:hanging="360"/>
      </w:pPr>
    </w:lvl>
  </w:abstractNum>
  <w:abstractNum w:abstractNumId="39" w15:restartNumberingAfterBreak="0">
    <w:nsid w:val="7DEF0FBA"/>
    <w:multiLevelType w:val="hybridMultilevel"/>
    <w:tmpl w:val="C186D2B4"/>
    <w:lvl w:ilvl="0" w:tplc="AD40F4AA">
      <w:numFmt w:val="bullet"/>
      <w:lvlText w:val=""/>
      <w:lvlJc w:val="left"/>
      <w:pPr>
        <w:ind w:left="2487" w:hanging="360"/>
      </w:pPr>
      <w:rPr>
        <w:rFonts w:ascii="Symbol" w:eastAsia="Calibri" w:hAnsi="Symbol" w:cs="Calibri" w:hint="default"/>
      </w:rPr>
    </w:lvl>
    <w:lvl w:ilvl="1" w:tplc="080C0003" w:tentative="1">
      <w:start w:val="1"/>
      <w:numFmt w:val="bullet"/>
      <w:lvlText w:val="o"/>
      <w:lvlJc w:val="left"/>
      <w:pPr>
        <w:ind w:left="3207" w:hanging="360"/>
      </w:pPr>
      <w:rPr>
        <w:rFonts w:ascii="Courier New" w:hAnsi="Courier New" w:cs="Courier New" w:hint="default"/>
      </w:rPr>
    </w:lvl>
    <w:lvl w:ilvl="2" w:tplc="080C0005" w:tentative="1">
      <w:start w:val="1"/>
      <w:numFmt w:val="bullet"/>
      <w:lvlText w:val=""/>
      <w:lvlJc w:val="left"/>
      <w:pPr>
        <w:ind w:left="3927" w:hanging="360"/>
      </w:pPr>
      <w:rPr>
        <w:rFonts w:ascii="Wingdings" w:hAnsi="Wingdings" w:hint="default"/>
      </w:rPr>
    </w:lvl>
    <w:lvl w:ilvl="3" w:tplc="080C0001" w:tentative="1">
      <w:start w:val="1"/>
      <w:numFmt w:val="bullet"/>
      <w:lvlText w:val=""/>
      <w:lvlJc w:val="left"/>
      <w:pPr>
        <w:ind w:left="4647" w:hanging="360"/>
      </w:pPr>
      <w:rPr>
        <w:rFonts w:ascii="Symbol" w:hAnsi="Symbol" w:hint="default"/>
      </w:rPr>
    </w:lvl>
    <w:lvl w:ilvl="4" w:tplc="080C0003" w:tentative="1">
      <w:start w:val="1"/>
      <w:numFmt w:val="bullet"/>
      <w:lvlText w:val="o"/>
      <w:lvlJc w:val="left"/>
      <w:pPr>
        <w:ind w:left="5367" w:hanging="360"/>
      </w:pPr>
      <w:rPr>
        <w:rFonts w:ascii="Courier New" w:hAnsi="Courier New" w:cs="Courier New" w:hint="default"/>
      </w:rPr>
    </w:lvl>
    <w:lvl w:ilvl="5" w:tplc="080C0005" w:tentative="1">
      <w:start w:val="1"/>
      <w:numFmt w:val="bullet"/>
      <w:lvlText w:val=""/>
      <w:lvlJc w:val="left"/>
      <w:pPr>
        <w:ind w:left="6087" w:hanging="360"/>
      </w:pPr>
      <w:rPr>
        <w:rFonts w:ascii="Wingdings" w:hAnsi="Wingdings" w:hint="default"/>
      </w:rPr>
    </w:lvl>
    <w:lvl w:ilvl="6" w:tplc="080C0001" w:tentative="1">
      <w:start w:val="1"/>
      <w:numFmt w:val="bullet"/>
      <w:lvlText w:val=""/>
      <w:lvlJc w:val="left"/>
      <w:pPr>
        <w:ind w:left="6807" w:hanging="360"/>
      </w:pPr>
      <w:rPr>
        <w:rFonts w:ascii="Symbol" w:hAnsi="Symbol" w:hint="default"/>
      </w:rPr>
    </w:lvl>
    <w:lvl w:ilvl="7" w:tplc="080C0003" w:tentative="1">
      <w:start w:val="1"/>
      <w:numFmt w:val="bullet"/>
      <w:lvlText w:val="o"/>
      <w:lvlJc w:val="left"/>
      <w:pPr>
        <w:ind w:left="7527" w:hanging="360"/>
      </w:pPr>
      <w:rPr>
        <w:rFonts w:ascii="Courier New" w:hAnsi="Courier New" w:cs="Courier New" w:hint="default"/>
      </w:rPr>
    </w:lvl>
    <w:lvl w:ilvl="8" w:tplc="080C0005" w:tentative="1">
      <w:start w:val="1"/>
      <w:numFmt w:val="bullet"/>
      <w:lvlText w:val=""/>
      <w:lvlJc w:val="left"/>
      <w:pPr>
        <w:ind w:left="8247" w:hanging="360"/>
      </w:pPr>
      <w:rPr>
        <w:rFonts w:ascii="Wingdings" w:hAnsi="Wingdings" w:hint="default"/>
      </w:rPr>
    </w:lvl>
  </w:abstractNum>
  <w:abstractNum w:abstractNumId="40" w15:restartNumberingAfterBreak="0">
    <w:nsid w:val="7FFE15AC"/>
    <w:multiLevelType w:val="hybridMultilevel"/>
    <w:tmpl w:val="8FDA15A0"/>
    <w:lvl w:ilvl="0" w:tplc="05C84564">
      <w:start w:val="1"/>
      <w:numFmt w:val="upperRoman"/>
      <w:lvlText w:val="%1."/>
      <w:lvlJc w:val="left"/>
      <w:pPr>
        <w:tabs>
          <w:tab w:val="num" w:pos="1080"/>
        </w:tabs>
        <w:ind w:left="1080" w:hanging="720"/>
      </w:pPr>
      <w:rPr>
        <w:rFonts w:hint="default"/>
        <w:i w:val="0"/>
      </w:rPr>
    </w:lvl>
    <w:lvl w:ilvl="1" w:tplc="C1544B3E">
      <w:numFmt w:val="bullet"/>
      <w:lvlText w:val="-"/>
      <w:lvlJc w:val="left"/>
      <w:pPr>
        <w:tabs>
          <w:tab w:val="num" w:pos="1440"/>
        </w:tabs>
        <w:ind w:left="1440" w:hanging="360"/>
      </w:pPr>
      <w:rPr>
        <w:rFonts w:ascii="Old English Text MT" w:eastAsia="Old English Text MT" w:hAnsi="Old English Text MT" w:cs="Old English Text MT"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1182357843">
    <w:abstractNumId w:val="28"/>
  </w:num>
  <w:num w:numId="2" w16cid:durableId="1490243103">
    <w:abstractNumId w:val="30"/>
  </w:num>
  <w:num w:numId="3" w16cid:durableId="1672638827">
    <w:abstractNumId w:val="27"/>
  </w:num>
  <w:num w:numId="4" w16cid:durableId="622614110">
    <w:abstractNumId w:val="15"/>
  </w:num>
  <w:num w:numId="5" w16cid:durableId="221986836">
    <w:abstractNumId w:val="14"/>
  </w:num>
  <w:num w:numId="6" w16cid:durableId="1788087295">
    <w:abstractNumId w:val="7"/>
    <w:lvlOverride w:ilvl="0"/>
    <w:lvlOverride w:ilvl="1">
      <w:startOverride w:val="1"/>
    </w:lvlOverride>
    <w:lvlOverride w:ilvl="2"/>
    <w:lvlOverride w:ilvl="3"/>
    <w:lvlOverride w:ilvl="4"/>
    <w:lvlOverride w:ilvl="5"/>
    <w:lvlOverride w:ilvl="6"/>
    <w:lvlOverride w:ilvl="7"/>
    <w:lvlOverride w:ilvl="8"/>
  </w:num>
  <w:num w:numId="7" w16cid:durableId="1030499151">
    <w:abstractNumId w:val="0"/>
  </w:num>
  <w:num w:numId="8" w16cid:durableId="309137226">
    <w:abstractNumId w:val="2"/>
  </w:num>
  <w:num w:numId="9" w16cid:durableId="1470786499">
    <w:abstractNumId w:val="40"/>
  </w:num>
  <w:num w:numId="10" w16cid:durableId="499007467">
    <w:abstractNumId w:val="30"/>
    <w:lvlOverride w:ilvl="0">
      <w:startOverride w:val="1"/>
    </w:lvlOverride>
  </w:num>
  <w:num w:numId="11" w16cid:durableId="1139493026">
    <w:abstractNumId w:val="8"/>
  </w:num>
  <w:num w:numId="12" w16cid:durableId="827595328">
    <w:abstractNumId w:val="6"/>
  </w:num>
  <w:num w:numId="13" w16cid:durableId="617032545">
    <w:abstractNumId w:val="17"/>
  </w:num>
  <w:num w:numId="14" w16cid:durableId="1103653238">
    <w:abstractNumId w:val="24"/>
  </w:num>
  <w:num w:numId="15" w16cid:durableId="587079038">
    <w:abstractNumId w:val="21"/>
  </w:num>
  <w:num w:numId="16" w16cid:durableId="234241022">
    <w:abstractNumId w:val="22"/>
  </w:num>
  <w:num w:numId="17" w16cid:durableId="1886987905">
    <w:abstractNumId w:val="35"/>
  </w:num>
  <w:num w:numId="18" w16cid:durableId="75976734">
    <w:abstractNumId w:val="18"/>
  </w:num>
  <w:num w:numId="19" w16cid:durableId="214585365">
    <w:abstractNumId w:val="23"/>
  </w:num>
  <w:num w:numId="20" w16cid:durableId="354692536">
    <w:abstractNumId w:val="19"/>
  </w:num>
  <w:num w:numId="21" w16cid:durableId="1015427521">
    <w:abstractNumId w:val="32"/>
  </w:num>
  <w:num w:numId="22" w16cid:durableId="499542567">
    <w:abstractNumId w:val="5"/>
  </w:num>
  <w:num w:numId="23" w16cid:durableId="142162420">
    <w:abstractNumId w:val="3"/>
  </w:num>
  <w:num w:numId="24" w16cid:durableId="523903230">
    <w:abstractNumId w:val="17"/>
  </w:num>
  <w:num w:numId="25" w16cid:durableId="1324621541">
    <w:abstractNumId w:val="9"/>
  </w:num>
  <w:num w:numId="26" w16cid:durableId="799570379">
    <w:abstractNumId w:val="16"/>
  </w:num>
  <w:num w:numId="27" w16cid:durableId="1201942742">
    <w:abstractNumId w:val="9"/>
  </w:num>
  <w:num w:numId="28" w16cid:durableId="1404252128">
    <w:abstractNumId w:val="36"/>
  </w:num>
  <w:num w:numId="29" w16cid:durableId="1432386074">
    <w:abstractNumId w:val="26"/>
  </w:num>
  <w:num w:numId="30" w16cid:durableId="1991329563">
    <w:abstractNumId w:val="4"/>
  </w:num>
  <w:num w:numId="31" w16cid:durableId="749423999">
    <w:abstractNumId w:val="13"/>
  </w:num>
  <w:num w:numId="32" w16cid:durableId="1327511218">
    <w:abstractNumId w:val="11"/>
  </w:num>
  <w:num w:numId="33" w16cid:durableId="724839607">
    <w:abstractNumId w:val="30"/>
  </w:num>
  <w:num w:numId="34" w16cid:durableId="2044594066">
    <w:abstractNumId w:val="30"/>
  </w:num>
  <w:num w:numId="35" w16cid:durableId="997919850">
    <w:abstractNumId w:val="30"/>
  </w:num>
  <w:num w:numId="36" w16cid:durableId="1400783332">
    <w:abstractNumId w:val="10"/>
  </w:num>
  <w:num w:numId="37" w16cid:durableId="1238397342">
    <w:abstractNumId w:val="37"/>
  </w:num>
  <w:num w:numId="38" w16cid:durableId="1942642503">
    <w:abstractNumId w:val="25"/>
  </w:num>
  <w:num w:numId="39" w16cid:durableId="1496148117">
    <w:abstractNumId w:val="7"/>
  </w:num>
  <w:num w:numId="40" w16cid:durableId="1890534907">
    <w:abstractNumId w:val="12"/>
  </w:num>
  <w:num w:numId="41" w16cid:durableId="462188247">
    <w:abstractNumId w:val="7"/>
    <w:lvlOverride w:ilvl="0"/>
    <w:lvlOverride w:ilvl="1">
      <w:startOverride w:val="1"/>
    </w:lvlOverride>
    <w:lvlOverride w:ilvl="2"/>
    <w:lvlOverride w:ilvl="3"/>
    <w:lvlOverride w:ilvl="4"/>
    <w:lvlOverride w:ilvl="5"/>
    <w:lvlOverride w:ilvl="6"/>
    <w:lvlOverride w:ilvl="7"/>
    <w:lvlOverride w:ilvl="8"/>
  </w:num>
  <w:num w:numId="42" w16cid:durableId="1175413286">
    <w:abstractNumId w:val="34"/>
  </w:num>
  <w:num w:numId="43" w16cid:durableId="174657256">
    <w:abstractNumId w:val="38"/>
  </w:num>
  <w:num w:numId="44" w16cid:durableId="426078820">
    <w:abstractNumId w:val="29"/>
  </w:num>
  <w:num w:numId="45" w16cid:durableId="1501239835">
    <w:abstractNumId w:val="33"/>
  </w:num>
  <w:num w:numId="46" w16cid:durableId="1656453940">
    <w:abstractNumId w:val="31"/>
  </w:num>
  <w:num w:numId="47" w16cid:durableId="1070346808">
    <w:abstractNumId w:val="20"/>
  </w:num>
  <w:num w:numId="48" w16cid:durableId="1959485835">
    <w:abstractNumId w:val="3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73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509"/>
    <w:rsid w:val="00007205"/>
    <w:rsid w:val="000116E1"/>
    <w:rsid w:val="00025492"/>
    <w:rsid w:val="000444C1"/>
    <w:rsid w:val="00061C35"/>
    <w:rsid w:val="00067A3D"/>
    <w:rsid w:val="000751D3"/>
    <w:rsid w:val="000B4B0B"/>
    <w:rsid w:val="000C3BF2"/>
    <w:rsid w:val="000E0CAD"/>
    <w:rsid w:val="000E308C"/>
    <w:rsid w:val="0010293E"/>
    <w:rsid w:val="00111BC5"/>
    <w:rsid w:val="0011754D"/>
    <w:rsid w:val="00135760"/>
    <w:rsid w:val="0018024C"/>
    <w:rsid w:val="00181003"/>
    <w:rsid w:val="001816CE"/>
    <w:rsid w:val="0019010F"/>
    <w:rsid w:val="00192AAC"/>
    <w:rsid w:val="00194FB5"/>
    <w:rsid w:val="001B0FD6"/>
    <w:rsid w:val="001B4FD2"/>
    <w:rsid w:val="001C5BF6"/>
    <w:rsid w:val="001D3A64"/>
    <w:rsid w:val="001E7EA8"/>
    <w:rsid w:val="001F7513"/>
    <w:rsid w:val="00214B82"/>
    <w:rsid w:val="0023168C"/>
    <w:rsid w:val="0023794F"/>
    <w:rsid w:val="00250B37"/>
    <w:rsid w:val="00276E1A"/>
    <w:rsid w:val="002928F5"/>
    <w:rsid w:val="00297DCC"/>
    <w:rsid w:val="002B1C9B"/>
    <w:rsid w:val="002C15AA"/>
    <w:rsid w:val="002C74B3"/>
    <w:rsid w:val="002D08AC"/>
    <w:rsid w:val="002D08E1"/>
    <w:rsid w:val="002E3BF8"/>
    <w:rsid w:val="002F3B76"/>
    <w:rsid w:val="00302A5F"/>
    <w:rsid w:val="00305605"/>
    <w:rsid w:val="00305C4B"/>
    <w:rsid w:val="00332A03"/>
    <w:rsid w:val="00336A8F"/>
    <w:rsid w:val="00343680"/>
    <w:rsid w:val="0036136C"/>
    <w:rsid w:val="003706CF"/>
    <w:rsid w:val="00372E59"/>
    <w:rsid w:val="003741BB"/>
    <w:rsid w:val="00391AE2"/>
    <w:rsid w:val="003A371E"/>
    <w:rsid w:val="003A682F"/>
    <w:rsid w:val="003D1E33"/>
    <w:rsid w:val="003D73DD"/>
    <w:rsid w:val="00431C92"/>
    <w:rsid w:val="0043618C"/>
    <w:rsid w:val="00444ABB"/>
    <w:rsid w:val="00447509"/>
    <w:rsid w:val="00456CC8"/>
    <w:rsid w:val="004607EC"/>
    <w:rsid w:val="00476896"/>
    <w:rsid w:val="00477CC4"/>
    <w:rsid w:val="004A3C35"/>
    <w:rsid w:val="004C4D43"/>
    <w:rsid w:val="004C61BB"/>
    <w:rsid w:val="004E44DC"/>
    <w:rsid w:val="005010BE"/>
    <w:rsid w:val="00507C75"/>
    <w:rsid w:val="0051017C"/>
    <w:rsid w:val="005104F6"/>
    <w:rsid w:val="0051349C"/>
    <w:rsid w:val="00526E8D"/>
    <w:rsid w:val="0053683B"/>
    <w:rsid w:val="005414B6"/>
    <w:rsid w:val="00542B01"/>
    <w:rsid w:val="0058512A"/>
    <w:rsid w:val="00585748"/>
    <w:rsid w:val="00586F4B"/>
    <w:rsid w:val="005D3D9E"/>
    <w:rsid w:val="00603BA1"/>
    <w:rsid w:val="0061147E"/>
    <w:rsid w:val="00623673"/>
    <w:rsid w:val="00625E70"/>
    <w:rsid w:val="006368D5"/>
    <w:rsid w:val="00640F75"/>
    <w:rsid w:val="00642588"/>
    <w:rsid w:val="00646FD2"/>
    <w:rsid w:val="00661257"/>
    <w:rsid w:val="006845FF"/>
    <w:rsid w:val="006A4B48"/>
    <w:rsid w:val="006D3720"/>
    <w:rsid w:val="006D6342"/>
    <w:rsid w:val="00707611"/>
    <w:rsid w:val="0072284B"/>
    <w:rsid w:val="007268FA"/>
    <w:rsid w:val="007374B6"/>
    <w:rsid w:val="00746C5B"/>
    <w:rsid w:val="0075559F"/>
    <w:rsid w:val="00761338"/>
    <w:rsid w:val="007826E1"/>
    <w:rsid w:val="007C5D0F"/>
    <w:rsid w:val="007D63FD"/>
    <w:rsid w:val="007F50B0"/>
    <w:rsid w:val="008020FD"/>
    <w:rsid w:val="00811522"/>
    <w:rsid w:val="008270A1"/>
    <w:rsid w:val="008271A2"/>
    <w:rsid w:val="0083228E"/>
    <w:rsid w:val="00843859"/>
    <w:rsid w:val="008513DA"/>
    <w:rsid w:val="00864342"/>
    <w:rsid w:val="00873160"/>
    <w:rsid w:val="00885175"/>
    <w:rsid w:val="00885752"/>
    <w:rsid w:val="0088709B"/>
    <w:rsid w:val="00892608"/>
    <w:rsid w:val="008A1ACA"/>
    <w:rsid w:val="008C7345"/>
    <w:rsid w:val="008D5D04"/>
    <w:rsid w:val="00904481"/>
    <w:rsid w:val="00922FD0"/>
    <w:rsid w:val="00924B92"/>
    <w:rsid w:val="00934DAD"/>
    <w:rsid w:val="00944C2B"/>
    <w:rsid w:val="009452BC"/>
    <w:rsid w:val="009506C5"/>
    <w:rsid w:val="00955447"/>
    <w:rsid w:val="00992CC9"/>
    <w:rsid w:val="00996B31"/>
    <w:rsid w:val="009D0E6C"/>
    <w:rsid w:val="009E43E3"/>
    <w:rsid w:val="009F76F9"/>
    <w:rsid w:val="00A03B0C"/>
    <w:rsid w:val="00A163C5"/>
    <w:rsid w:val="00A2298D"/>
    <w:rsid w:val="00A5499C"/>
    <w:rsid w:val="00A716D3"/>
    <w:rsid w:val="00A860C0"/>
    <w:rsid w:val="00A95D98"/>
    <w:rsid w:val="00AA3953"/>
    <w:rsid w:val="00AA3BD8"/>
    <w:rsid w:val="00AA615C"/>
    <w:rsid w:val="00AB3F12"/>
    <w:rsid w:val="00AC5D73"/>
    <w:rsid w:val="00B04483"/>
    <w:rsid w:val="00B0495A"/>
    <w:rsid w:val="00B07AE7"/>
    <w:rsid w:val="00B37830"/>
    <w:rsid w:val="00B47A3F"/>
    <w:rsid w:val="00B53C5D"/>
    <w:rsid w:val="00B73E84"/>
    <w:rsid w:val="00B808DA"/>
    <w:rsid w:val="00BB3F6B"/>
    <w:rsid w:val="00BD1FB5"/>
    <w:rsid w:val="00C06856"/>
    <w:rsid w:val="00C308F4"/>
    <w:rsid w:val="00C65AEE"/>
    <w:rsid w:val="00C7427E"/>
    <w:rsid w:val="00C763E5"/>
    <w:rsid w:val="00C80163"/>
    <w:rsid w:val="00C91D12"/>
    <w:rsid w:val="00CD38C7"/>
    <w:rsid w:val="00CE5D55"/>
    <w:rsid w:val="00D01362"/>
    <w:rsid w:val="00D07005"/>
    <w:rsid w:val="00D14828"/>
    <w:rsid w:val="00D329FB"/>
    <w:rsid w:val="00D45723"/>
    <w:rsid w:val="00D575A7"/>
    <w:rsid w:val="00D73632"/>
    <w:rsid w:val="00D7694E"/>
    <w:rsid w:val="00D8455B"/>
    <w:rsid w:val="00DA1669"/>
    <w:rsid w:val="00DA4B7F"/>
    <w:rsid w:val="00DB53F1"/>
    <w:rsid w:val="00DB5E28"/>
    <w:rsid w:val="00DC7FC2"/>
    <w:rsid w:val="00E11A3A"/>
    <w:rsid w:val="00E2083D"/>
    <w:rsid w:val="00E71662"/>
    <w:rsid w:val="00E91308"/>
    <w:rsid w:val="00EA716D"/>
    <w:rsid w:val="00EC0BC2"/>
    <w:rsid w:val="00ED226C"/>
    <w:rsid w:val="00F02896"/>
    <w:rsid w:val="00F02F74"/>
    <w:rsid w:val="00F30D5A"/>
    <w:rsid w:val="00F54488"/>
    <w:rsid w:val="00F61541"/>
    <w:rsid w:val="00F95556"/>
    <w:rsid w:val="00FB064E"/>
    <w:rsid w:val="00FC3687"/>
    <w:rsid w:val="00FC3D0B"/>
    <w:rsid w:val="00FD6115"/>
    <w:rsid w:val="00FF249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73409"/>
    <o:shapelayout v:ext="edit">
      <o:idmap v:ext="edit" data="1"/>
    </o:shapelayout>
  </w:shapeDefaults>
  <w:decimalSymbol w:val=","/>
  <w:listSeparator w:val=";"/>
  <w14:docId w14:val="3134F572"/>
  <w15:chartTrackingRefBased/>
  <w15:docId w15:val="{67080C33-BC5A-4D1F-B5FE-9FABA76A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003"/>
    <w:pPr>
      <w:spacing w:after="200" w:line="276" w:lineRule="auto"/>
    </w:pPr>
    <w:rPr>
      <w:rFonts w:ascii="Trebuchet MS" w:hAnsi="Trebuchet MS"/>
      <w:sz w:val="22"/>
      <w:szCs w:val="22"/>
      <w:lang w:eastAsia="en-US"/>
    </w:rPr>
  </w:style>
  <w:style w:type="paragraph" w:styleId="Titre1">
    <w:name w:val="heading 1"/>
    <w:basedOn w:val="Normal"/>
    <w:next w:val="Normal"/>
    <w:link w:val="Titre1Car"/>
    <w:uiPriority w:val="9"/>
    <w:qFormat/>
    <w:pPr>
      <w:keepNext/>
      <w:keepLines/>
      <w:pBdr>
        <w:top w:val="single" w:sz="4" w:space="1" w:color="auto"/>
        <w:left w:val="single" w:sz="4" w:space="4" w:color="auto"/>
        <w:bottom w:val="single" w:sz="4" w:space="1" w:color="auto"/>
        <w:right w:val="single" w:sz="4" w:space="4" w:color="auto"/>
      </w:pBdr>
      <w:spacing w:before="480" w:after="480"/>
      <w:jc w:val="center"/>
      <w:outlineLvl w:val="0"/>
    </w:pPr>
    <w:rPr>
      <w:rFonts w:eastAsia="Times New Roman"/>
      <w:b/>
      <w:bCs/>
      <w:sz w:val="40"/>
      <w:szCs w:val="28"/>
    </w:rPr>
  </w:style>
  <w:style w:type="paragraph" w:styleId="Titre2">
    <w:name w:val="heading 2"/>
    <w:basedOn w:val="Normal"/>
    <w:next w:val="Normal"/>
    <w:link w:val="Titre2Car"/>
    <w:uiPriority w:val="9"/>
    <w:qFormat/>
    <w:pPr>
      <w:keepNext/>
      <w:keepLines/>
      <w:numPr>
        <w:numId w:val="2"/>
      </w:numPr>
      <w:spacing w:before="360" w:after="120"/>
      <w:outlineLvl w:val="1"/>
    </w:pPr>
    <w:rPr>
      <w:rFonts w:eastAsia="Times New Roman"/>
      <w:b/>
      <w:bCs/>
      <w:sz w:val="26"/>
      <w:szCs w:val="26"/>
    </w:rPr>
  </w:style>
  <w:style w:type="paragraph" w:styleId="Titre3">
    <w:name w:val="heading 3"/>
    <w:basedOn w:val="Normal"/>
    <w:next w:val="Normal"/>
    <w:link w:val="Titre3Car"/>
    <w:uiPriority w:val="9"/>
    <w:qFormat/>
    <w:pPr>
      <w:keepNext/>
      <w:keepLines/>
      <w:numPr>
        <w:numId w:val="3"/>
      </w:numPr>
      <w:spacing w:before="240" w:after="240"/>
      <w:outlineLvl w:val="2"/>
    </w:pPr>
    <w:rPr>
      <w:rFonts w:eastAsia="Times New Roman"/>
      <w:b/>
      <w:bCs/>
    </w:rPr>
  </w:style>
  <w:style w:type="paragraph" w:styleId="Titre4">
    <w:name w:val="heading 4"/>
    <w:basedOn w:val="Titre1"/>
    <w:next w:val="Normal"/>
    <w:link w:val="Titre4Car"/>
    <w:uiPriority w:val="9"/>
    <w:qFormat/>
    <w:rsid w:val="006845FF"/>
    <w:pPr>
      <w:keepNext w:val="0"/>
      <w:keepLines w:val="0"/>
      <w:numPr>
        <w:numId w:val="31"/>
      </w:numPr>
      <w:pBdr>
        <w:top w:val="none" w:sz="0" w:space="0" w:color="auto"/>
        <w:left w:val="none" w:sz="0" w:space="0" w:color="auto"/>
        <w:bottom w:val="none" w:sz="0" w:space="0" w:color="auto"/>
        <w:right w:val="none" w:sz="0" w:space="0" w:color="auto"/>
      </w:pBdr>
      <w:spacing w:before="0" w:after="160" w:line="259" w:lineRule="auto"/>
      <w:ind w:left="567"/>
      <w:contextualSpacing/>
      <w:jc w:val="both"/>
      <w:outlineLvl w:val="3"/>
    </w:pPr>
    <w:rPr>
      <w:rFonts w:asciiTheme="minorHAnsi" w:hAnsiTheme="minorHAnsi" w:cstheme="minorHAnsi"/>
      <w:sz w:val="22"/>
      <w:szCs w:val="22"/>
    </w:rPr>
  </w:style>
  <w:style w:type="paragraph" w:styleId="Titre5">
    <w:name w:val="heading 5"/>
    <w:basedOn w:val="Titre2"/>
    <w:next w:val="Normal"/>
    <w:link w:val="Titre5Car"/>
    <w:uiPriority w:val="9"/>
    <w:unhideWhenUsed/>
    <w:qFormat/>
    <w:rsid w:val="006845FF"/>
    <w:pPr>
      <w:keepNext w:val="0"/>
      <w:keepLines w:val="0"/>
      <w:numPr>
        <w:numId w:val="0"/>
      </w:numPr>
      <w:spacing w:before="0" w:after="160" w:line="259" w:lineRule="auto"/>
      <w:ind w:left="720"/>
      <w:contextualSpacing/>
      <w:jc w:val="both"/>
      <w:outlineLvl w:val="4"/>
    </w:pPr>
    <w:rPr>
      <w:rFonts w:asciiTheme="minorHAnsi" w:hAnsiTheme="minorHAnsi" w:cstheme="minorHAnsi"/>
      <w:b w:val="0"/>
      <w:i/>
      <w:sz w:val="22"/>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pPr>
      <w:ind w:left="720"/>
      <w:contextualSpacing/>
    </w:pPr>
  </w:style>
  <w:style w:type="character" w:customStyle="1" w:styleId="Titre1Car">
    <w:name w:val="Titre 1 Car"/>
    <w:link w:val="Titre1"/>
    <w:uiPriority w:val="9"/>
    <w:rPr>
      <w:rFonts w:ascii="Trebuchet MS" w:eastAsia="Times New Roman" w:hAnsi="Trebuchet MS"/>
      <w:b/>
      <w:bCs/>
      <w:sz w:val="40"/>
      <w:szCs w:val="28"/>
      <w:lang w:eastAsia="en-US"/>
    </w:rPr>
  </w:style>
  <w:style w:type="character" w:customStyle="1" w:styleId="Titre2Car">
    <w:name w:val="Titre 2 Car"/>
    <w:link w:val="Titre2"/>
    <w:uiPriority w:val="9"/>
    <w:rPr>
      <w:rFonts w:ascii="Trebuchet MS" w:eastAsia="Times New Roman" w:hAnsi="Trebuchet MS"/>
      <w:b/>
      <w:bCs/>
      <w:sz w:val="26"/>
      <w:szCs w:val="26"/>
      <w:lang w:eastAsia="en-US"/>
    </w:rPr>
  </w:style>
  <w:style w:type="paragraph" w:styleId="En-ttedetabledesmatires">
    <w:name w:val="TOC Heading"/>
    <w:basedOn w:val="Titre1"/>
    <w:next w:val="Normal"/>
    <w:uiPriority w:val="39"/>
    <w:qFormat/>
    <w:pPr>
      <w:pBdr>
        <w:top w:val="none" w:sz="0" w:space="0" w:color="auto"/>
        <w:left w:val="none" w:sz="0" w:space="0" w:color="auto"/>
        <w:bottom w:val="none" w:sz="0" w:space="0" w:color="auto"/>
        <w:right w:val="none" w:sz="0" w:space="0" w:color="auto"/>
      </w:pBdr>
      <w:spacing w:after="0"/>
      <w:jc w:val="left"/>
      <w:outlineLvl w:val="9"/>
    </w:pPr>
    <w:rPr>
      <w:rFonts w:ascii="Cambria" w:hAnsi="Cambria"/>
      <w:color w:val="365F91"/>
      <w:sz w:val="28"/>
      <w:lang w:eastAsia="fr-BE"/>
    </w:rPr>
  </w:style>
  <w:style w:type="paragraph" w:styleId="TM1">
    <w:name w:val="toc 1"/>
    <w:basedOn w:val="Normal"/>
    <w:next w:val="Normal"/>
    <w:autoRedefine/>
    <w:uiPriority w:val="39"/>
    <w:unhideWhenUsed/>
    <w:rsid w:val="006845FF"/>
    <w:pPr>
      <w:tabs>
        <w:tab w:val="left" w:pos="440"/>
        <w:tab w:val="right" w:leader="dot" w:pos="9911"/>
      </w:tabs>
      <w:spacing w:after="0" w:line="240" w:lineRule="auto"/>
      <w:ind w:left="567" w:hanging="567"/>
    </w:pPr>
  </w:style>
  <w:style w:type="paragraph" w:styleId="TM2">
    <w:name w:val="toc 2"/>
    <w:basedOn w:val="Normal"/>
    <w:next w:val="Normal"/>
    <w:autoRedefine/>
    <w:uiPriority w:val="39"/>
    <w:unhideWhenUsed/>
    <w:rsid w:val="006845FF"/>
    <w:pPr>
      <w:spacing w:after="0" w:line="240" w:lineRule="auto"/>
      <w:ind w:left="1134" w:hanging="567"/>
    </w:pPr>
    <w:rPr>
      <w:rFonts w:cs="Calibri"/>
      <w:noProof/>
    </w:rPr>
  </w:style>
  <w:style w:type="character" w:styleId="Lienhypertexte">
    <w:name w:val="Hyperlink"/>
    <w:uiPriority w:val="99"/>
    <w:unhideWhenUsed/>
    <w:rPr>
      <w:color w:val="0000FF"/>
      <w:u w:val="single"/>
    </w:r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Pr>
      <w:rFonts w:ascii="Tahoma" w:hAnsi="Tahoma" w:cs="Tahoma"/>
      <w:sz w:val="16"/>
      <w:szCs w:val="16"/>
    </w:rPr>
  </w:style>
  <w:style w:type="paragraph" w:styleId="Sansinterligne">
    <w:name w:val="No Spacing"/>
    <w:uiPriority w:val="1"/>
    <w:qFormat/>
    <w:pPr>
      <w:spacing w:before="120" w:after="240"/>
    </w:pPr>
    <w:rPr>
      <w:rFonts w:ascii="Trebuchet MS" w:hAnsi="Trebuchet MS"/>
      <w:i/>
      <w:vanish/>
      <w:color w:val="00B050"/>
      <w:sz w:val="22"/>
      <w:szCs w:val="22"/>
      <w:lang w:eastAsia="en-US"/>
    </w:rPr>
  </w:style>
  <w:style w:type="character" w:customStyle="1" w:styleId="Titre3Car">
    <w:name w:val="Titre 3 Car"/>
    <w:link w:val="Titre3"/>
    <w:uiPriority w:val="9"/>
    <w:rPr>
      <w:rFonts w:ascii="Trebuchet MS" w:eastAsia="Times New Roman" w:hAnsi="Trebuchet MS"/>
      <w:b/>
      <w:bCs/>
      <w:sz w:val="22"/>
      <w:szCs w:val="22"/>
      <w:lang w:eastAsia="en-US"/>
    </w:rPr>
  </w:style>
  <w:style w:type="character" w:styleId="Marquedecommentaire">
    <w:name w:val="annotation reference"/>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link w:val="Commentaire"/>
    <w:semiHidden/>
    <w:rPr>
      <w:rFonts w:ascii="Trebuchet MS" w:hAnsi="Trebuchet MS"/>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link w:val="Objetducommentaire"/>
    <w:uiPriority w:val="99"/>
    <w:semiHidden/>
    <w:rPr>
      <w:rFonts w:ascii="Trebuchet MS" w:hAnsi="Trebuchet MS"/>
      <w:b/>
      <w:bCs/>
      <w:sz w:val="20"/>
      <w:szCs w:val="20"/>
    </w:rPr>
  </w:style>
  <w:style w:type="character" w:customStyle="1" w:styleId="Titre4Car">
    <w:name w:val="Titre 4 Car"/>
    <w:link w:val="Titre4"/>
    <w:uiPriority w:val="9"/>
    <w:rsid w:val="006845FF"/>
    <w:rPr>
      <w:rFonts w:asciiTheme="minorHAnsi" w:eastAsia="Times New Roman" w:hAnsiTheme="minorHAnsi" w:cstheme="minorHAnsi"/>
      <w:b/>
      <w:bCs/>
      <w:sz w:val="22"/>
      <w:szCs w:val="22"/>
      <w:lang w:eastAsia="en-US"/>
    </w:r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pPr>
    <w:rPr>
      <w:rFonts w:cs="Calibri"/>
      <w:color w:val="000000"/>
      <w:sz w:val="24"/>
      <w:szCs w:val="24"/>
      <w:lang w:eastAsia="en-US"/>
    </w:rPr>
  </w:style>
  <w:style w:type="paragraph" w:styleId="Notedebasdepage">
    <w:name w:val="footnote text"/>
    <w:basedOn w:val="Normal"/>
    <w:link w:val="NotedebasdepageCar"/>
    <w:uiPriority w:val="99"/>
    <w:unhideWhenUsed/>
    <w:pPr>
      <w:spacing w:after="0" w:line="240" w:lineRule="auto"/>
      <w:jc w:val="both"/>
    </w:pPr>
    <w:rPr>
      <w:rFonts w:ascii="Arial" w:eastAsia="Times New Roman" w:hAnsi="Arial"/>
      <w:sz w:val="20"/>
      <w:szCs w:val="20"/>
      <w:lang w:val="fr-FR" w:eastAsia="fr-FR"/>
    </w:rPr>
  </w:style>
  <w:style w:type="character" w:customStyle="1" w:styleId="NotedebasdepageCar">
    <w:name w:val="Note de bas de page Car"/>
    <w:link w:val="Notedebasdepage"/>
    <w:uiPriority w:val="99"/>
    <w:rPr>
      <w:rFonts w:ascii="Arial" w:eastAsia="Times New Roman" w:hAnsi="Arial" w:cs="Times New Roman"/>
      <w:sz w:val="20"/>
      <w:szCs w:val="20"/>
      <w:lang w:val="fr-FR" w:eastAsia="fr-FR"/>
    </w:rPr>
  </w:style>
  <w:style w:type="character" w:styleId="Appelnotedebasdep">
    <w:name w:val="footnote reference"/>
    <w:uiPriority w:val="99"/>
    <w:semiHidden/>
    <w:unhideWhenUsed/>
    <w:rPr>
      <w:vertAlign w:val="superscript"/>
    </w:r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link w:val="En-tte"/>
    <w:uiPriority w:val="99"/>
    <w:rPr>
      <w:rFonts w:ascii="Trebuchet MS" w:hAnsi="Trebuchet MS"/>
      <w:sz w:val="22"/>
      <w:szCs w:val="22"/>
      <w:lang w:eastAsia="en-US"/>
    </w:rPr>
  </w:style>
  <w:style w:type="paragraph" w:styleId="Pieddepage">
    <w:name w:val="footer"/>
    <w:basedOn w:val="Normal"/>
    <w:link w:val="PieddepageCar"/>
    <w:unhideWhenUsed/>
    <w:pPr>
      <w:tabs>
        <w:tab w:val="center" w:pos="4536"/>
        <w:tab w:val="right" w:pos="9072"/>
      </w:tabs>
    </w:pPr>
  </w:style>
  <w:style w:type="character" w:customStyle="1" w:styleId="PieddepageCar">
    <w:name w:val="Pied de page Car"/>
    <w:link w:val="Pieddepage"/>
    <w:rPr>
      <w:rFonts w:ascii="Trebuchet MS" w:hAnsi="Trebuchet MS"/>
      <w:sz w:val="22"/>
      <w:szCs w:val="22"/>
      <w:lang w:eastAsia="en-US"/>
    </w:rPr>
  </w:style>
  <w:style w:type="paragraph" w:customStyle="1" w:styleId="Corpsdetexte31">
    <w:name w:val="Corps de texte 31"/>
    <w:basedOn w:val="Normal"/>
    <w:pPr>
      <w:suppressAutoHyphens/>
      <w:overflowPunct w:val="0"/>
      <w:autoSpaceDE w:val="0"/>
      <w:spacing w:after="0" w:line="240" w:lineRule="auto"/>
      <w:jc w:val="both"/>
    </w:pPr>
    <w:rPr>
      <w:rFonts w:ascii="Comic Sans MS" w:eastAsia="Times New Roman" w:hAnsi="Comic Sans MS" w:cs="Comic Sans MS"/>
      <w:color w:val="0000FF"/>
      <w:szCs w:val="24"/>
      <w:lang w:eastAsia="zh-CN"/>
    </w:rPr>
  </w:style>
  <w:style w:type="paragraph" w:customStyle="1" w:styleId="Retrait1">
    <w:name w:val="Retrait 1"/>
    <w:aliases w:val="4"/>
    <w:basedOn w:val="Normal"/>
    <w:link w:val="Retrait1Car"/>
    <w:pPr>
      <w:spacing w:after="0" w:line="240" w:lineRule="auto"/>
      <w:ind w:left="794"/>
      <w:jc w:val="both"/>
    </w:pPr>
    <w:rPr>
      <w:rFonts w:ascii="Arial" w:eastAsia="Times New Roman" w:hAnsi="Arial"/>
      <w:szCs w:val="24"/>
      <w:lang w:eastAsia="fr-FR"/>
    </w:rPr>
  </w:style>
  <w:style w:type="character" w:customStyle="1" w:styleId="Retrait1Car">
    <w:name w:val="Retrait 1 Car"/>
    <w:aliases w:val="4 Car"/>
    <w:link w:val="Retrait1"/>
    <w:rPr>
      <w:rFonts w:ascii="Arial" w:eastAsia="Times New Roman" w:hAnsi="Arial"/>
      <w:sz w:val="22"/>
      <w:szCs w:val="24"/>
      <w:lang w:eastAsia="fr-FR"/>
    </w:rPr>
  </w:style>
  <w:style w:type="character" w:styleId="Textedelespacerserv">
    <w:name w:val="Placeholder Text"/>
    <w:uiPriority w:val="99"/>
    <w:semiHidden/>
    <w:rPr>
      <w:color w:val="808080"/>
    </w:rPr>
  </w:style>
  <w:style w:type="paragraph" w:styleId="Corpsdetexte">
    <w:name w:val="Body Text"/>
    <w:basedOn w:val="Normal"/>
    <w:link w:val="CorpsdetexteCar"/>
    <w:pPr>
      <w:tabs>
        <w:tab w:val="left" w:pos="5103"/>
      </w:tabs>
      <w:spacing w:after="0" w:line="240" w:lineRule="auto"/>
    </w:pPr>
    <w:rPr>
      <w:rFonts w:ascii="Times New Roman" w:eastAsia="Times New Roman" w:hAnsi="Times New Roman"/>
      <w:b/>
      <w:sz w:val="24"/>
      <w:szCs w:val="20"/>
      <w:lang w:val="fr-FR" w:eastAsia="fr-FR"/>
    </w:rPr>
  </w:style>
  <w:style w:type="character" w:customStyle="1" w:styleId="CorpsdetexteCar">
    <w:name w:val="Corps de texte Car"/>
    <w:link w:val="Corpsdetexte"/>
    <w:rPr>
      <w:rFonts w:ascii="Times New Roman" w:eastAsia="Times New Roman" w:hAnsi="Times New Roman"/>
      <w:b/>
      <w:sz w:val="24"/>
      <w:lang w:val="fr-FR" w:eastAsia="fr-FR"/>
    </w:rPr>
  </w:style>
  <w:style w:type="paragraph" w:styleId="Retraitcorpsdetexte2">
    <w:name w:val="Body Text Indent 2"/>
    <w:basedOn w:val="Normal"/>
    <w:link w:val="Retraitcorpsdetexte2Car"/>
    <w:uiPriority w:val="99"/>
    <w:unhideWhenUsed/>
    <w:pPr>
      <w:spacing w:after="120" w:line="480" w:lineRule="auto"/>
      <w:ind w:left="283"/>
    </w:pPr>
  </w:style>
  <w:style w:type="character" w:customStyle="1" w:styleId="Retraitcorpsdetexte2Car">
    <w:name w:val="Retrait corps de texte 2 Car"/>
    <w:link w:val="Retraitcorpsdetexte2"/>
    <w:uiPriority w:val="99"/>
    <w:rPr>
      <w:rFonts w:ascii="Trebuchet MS" w:hAnsi="Trebuchet MS"/>
      <w:sz w:val="22"/>
      <w:szCs w:val="22"/>
      <w:lang w:eastAsia="en-US"/>
    </w:rPr>
  </w:style>
  <w:style w:type="paragraph" w:styleId="Retraitcorpsdetexte">
    <w:name w:val="Body Text Indent"/>
    <w:basedOn w:val="Normal"/>
    <w:link w:val="RetraitcorpsdetexteCar"/>
    <w:uiPriority w:val="99"/>
    <w:semiHidden/>
    <w:unhideWhenUsed/>
    <w:pPr>
      <w:spacing w:after="120"/>
      <w:ind w:left="283"/>
    </w:pPr>
  </w:style>
  <w:style w:type="character" w:customStyle="1" w:styleId="RetraitcorpsdetexteCar">
    <w:name w:val="Retrait corps de texte Car"/>
    <w:link w:val="Retraitcorpsdetexte"/>
    <w:uiPriority w:val="99"/>
    <w:semiHidden/>
    <w:rPr>
      <w:rFonts w:ascii="Trebuchet MS" w:hAnsi="Trebuchet MS"/>
      <w:sz w:val="22"/>
      <w:szCs w:val="22"/>
      <w:lang w:eastAsia="en-US"/>
    </w:rPr>
  </w:style>
  <w:style w:type="paragraph" w:customStyle="1" w:styleId="Retraitcorpsdetexte31">
    <w:name w:val="Retrait corps de texte 31"/>
    <w:basedOn w:val="Normal"/>
    <w:pPr>
      <w:suppressAutoHyphens/>
      <w:spacing w:after="0" w:line="240" w:lineRule="auto"/>
      <w:ind w:firstLine="567"/>
      <w:jc w:val="both"/>
    </w:pPr>
    <w:rPr>
      <w:rFonts w:ascii="Times New Roman" w:eastAsia="Times New Roman" w:hAnsi="Times New Roman"/>
      <w:color w:val="000000"/>
      <w:sz w:val="24"/>
      <w:szCs w:val="20"/>
      <w:lang w:val="fr-FR" w:eastAsia="ar-SA"/>
    </w:rPr>
  </w:style>
  <w:style w:type="paragraph" w:styleId="Rvision">
    <w:name w:val="Revision"/>
    <w:hidden/>
    <w:uiPriority w:val="99"/>
    <w:semiHidden/>
    <w:rPr>
      <w:rFonts w:ascii="Trebuchet MS" w:hAnsi="Trebuchet MS"/>
      <w:sz w:val="22"/>
      <w:szCs w:val="22"/>
      <w:lang w:eastAsia="en-US"/>
    </w:rPr>
  </w:style>
  <w:style w:type="paragraph" w:customStyle="1" w:styleId="MLY-CSC">
    <w:name w:val="MLY-CSC"/>
    <w:pPr>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s>
      <w:suppressAutoHyphens/>
    </w:pPr>
    <w:rPr>
      <w:rFonts w:ascii="Univers" w:eastAsia="Times New Roman" w:hAnsi="Univers"/>
      <w:sz w:val="24"/>
      <w:lang w:val="fr-FR" w:eastAsia="ar-SA"/>
    </w:rPr>
  </w:style>
  <w:style w:type="character" w:customStyle="1" w:styleId="Style3">
    <w:name w:val="Style3"/>
    <w:uiPriority w:val="1"/>
    <w:rPr>
      <w:rFonts w:ascii="Calibri" w:hAnsi="Calibri"/>
      <w:b w:val="0"/>
      <w:i w:val="0"/>
      <w:sz w:val="24"/>
    </w:rPr>
  </w:style>
  <w:style w:type="paragraph" w:styleId="Normalcentr">
    <w:name w:val="Block Text"/>
    <w:basedOn w:val="Normal"/>
    <w:semiHidden/>
    <w:unhideWhenUsed/>
    <w:pPr>
      <w:spacing w:after="0" w:line="240" w:lineRule="auto"/>
      <w:ind w:left="1778" w:right="-142"/>
      <w:jc w:val="both"/>
    </w:pPr>
    <w:rPr>
      <w:rFonts w:ascii="Times" w:eastAsia="Arial Unicode MS" w:hAnsi="Times" w:cs="Arial Unicode MS"/>
      <w:sz w:val="24"/>
      <w:szCs w:val="24"/>
      <w:lang w:val="fr-FR" w:eastAsia="fr-FR"/>
    </w:rPr>
  </w:style>
  <w:style w:type="character" w:styleId="Numrodepage">
    <w:name w:val="page number"/>
    <w:basedOn w:val="Policepardfaut"/>
  </w:style>
  <w:style w:type="character" w:styleId="Lienhypertextesuivivisit">
    <w:name w:val="FollowedHyperlink"/>
    <w:basedOn w:val="Policepardfaut"/>
    <w:uiPriority w:val="99"/>
    <w:semiHidden/>
    <w:unhideWhenUsed/>
    <w:rsid w:val="00FD6115"/>
    <w:rPr>
      <w:color w:val="954F72" w:themeColor="followedHyperlink"/>
      <w:u w:val="single"/>
    </w:rPr>
  </w:style>
  <w:style w:type="paragraph" w:styleId="TM3">
    <w:name w:val="toc 3"/>
    <w:basedOn w:val="Normal"/>
    <w:next w:val="Normal"/>
    <w:autoRedefine/>
    <w:uiPriority w:val="39"/>
    <w:unhideWhenUsed/>
    <w:rsid w:val="006845FF"/>
    <w:pPr>
      <w:spacing w:after="0" w:line="240" w:lineRule="auto"/>
      <w:ind w:left="1418"/>
    </w:pPr>
    <w:rPr>
      <w:sz w:val="20"/>
    </w:rPr>
  </w:style>
  <w:style w:type="character" w:customStyle="1" w:styleId="Titre5Car">
    <w:name w:val="Titre 5 Car"/>
    <w:basedOn w:val="Policepardfaut"/>
    <w:link w:val="Titre5"/>
    <w:uiPriority w:val="9"/>
    <w:rsid w:val="006845FF"/>
    <w:rPr>
      <w:rFonts w:asciiTheme="minorHAnsi" w:eastAsia="Times New Roman" w:hAnsiTheme="minorHAnsi" w:cstheme="minorHAnsi"/>
      <w:bCs/>
      <w:i/>
      <w:sz w:val="22"/>
      <w:szCs w:val="22"/>
      <w:u w:val="single"/>
      <w:lang w:eastAsia="en-US"/>
    </w:rPr>
  </w:style>
  <w:style w:type="character" w:styleId="Mentionnonrsolue">
    <w:name w:val="Unresolved Mention"/>
    <w:basedOn w:val="Policepardfaut"/>
    <w:uiPriority w:val="99"/>
    <w:semiHidden/>
    <w:unhideWhenUsed/>
    <w:rsid w:val="001E7EA8"/>
    <w:rPr>
      <w:color w:val="605E5C"/>
      <w:shd w:val="clear" w:color="auto" w:fill="E1DFDD"/>
    </w:rPr>
  </w:style>
  <w:style w:type="paragraph" w:customStyle="1" w:styleId="pf0">
    <w:name w:val="pf0"/>
    <w:basedOn w:val="Normal"/>
    <w:rsid w:val="00CD38C7"/>
    <w:pPr>
      <w:spacing w:before="100" w:beforeAutospacing="1" w:after="100" w:afterAutospacing="1" w:line="240" w:lineRule="auto"/>
    </w:pPr>
    <w:rPr>
      <w:rFonts w:ascii="Times New Roman" w:eastAsia="Times New Roman" w:hAnsi="Times New Roman"/>
      <w:sz w:val="24"/>
      <w:szCs w:val="24"/>
      <w:lang w:eastAsia="fr-BE"/>
    </w:rPr>
  </w:style>
  <w:style w:type="character" w:customStyle="1" w:styleId="cf01">
    <w:name w:val="cf01"/>
    <w:basedOn w:val="Policepardfaut"/>
    <w:rsid w:val="00CD38C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93283">
      <w:bodyDiv w:val="1"/>
      <w:marLeft w:val="0"/>
      <w:marRight w:val="0"/>
      <w:marTop w:val="0"/>
      <w:marBottom w:val="0"/>
      <w:divBdr>
        <w:top w:val="none" w:sz="0" w:space="0" w:color="auto"/>
        <w:left w:val="none" w:sz="0" w:space="0" w:color="auto"/>
        <w:bottom w:val="none" w:sz="0" w:space="0" w:color="auto"/>
        <w:right w:val="none" w:sz="0" w:space="0" w:color="auto"/>
      </w:divBdr>
    </w:div>
    <w:div w:id="382944232">
      <w:bodyDiv w:val="1"/>
      <w:marLeft w:val="0"/>
      <w:marRight w:val="0"/>
      <w:marTop w:val="0"/>
      <w:marBottom w:val="0"/>
      <w:divBdr>
        <w:top w:val="none" w:sz="0" w:space="0" w:color="auto"/>
        <w:left w:val="none" w:sz="0" w:space="0" w:color="auto"/>
        <w:bottom w:val="none" w:sz="0" w:space="0" w:color="auto"/>
        <w:right w:val="none" w:sz="0" w:space="0" w:color="auto"/>
      </w:divBdr>
    </w:div>
    <w:div w:id="536544485">
      <w:bodyDiv w:val="1"/>
      <w:marLeft w:val="0"/>
      <w:marRight w:val="0"/>
      <w:marTop w:val="0"/>
      <w:marBottom w:val="0"/>
      <w:divBdr>
        <w:top w:val="none" w:sz="0" w:space="0" w:color="auto"/>
        <w:left w:val="none" w:sz="0" w:space="0" w:color="auto"/>
        <w:bottom w:val="none" w:sz="0" w:space="0" w:color="auto"/>
        <w:right w:val="none" w:sz="0" w:space="0" w:color="auto"/>
      </w:divBdr>
    </w:div>
    <w:div w:id="591936163">
      <w:bodyDiv w:val="1"/>
      <w:marLeft w:val="0"/>
      <w:marRight w:val="0"/>
      <w:marTop w:val="0"/>
      <w:marBottom w:val="0"/>
      <w:divBdr>
        <w:top w:val="none" w:sz="0" w:space="0" w:color="auto"/>
        <w:left w:val="none" w:sz="0" w:space="0" w:color="auto"/>
        <w:bottom w:val="none" w:sz="0" w:space="0" w:color="auto"/>
        <w:right w:val="none" w:sz="0" w:space="0" w:color="auto"/>
      </w:divBdr>
    </w:div>
    <w:div w:id="622930910">
      <w:bodyDiv w:val="1"/>
      <w:marLeft w:val="0"/>
      <w:marRight w:val="0"/>
      <w:marTop w:val="0"/>
      <w:marBottom w:val="0"/>
      <w:divBdr>
        <w:top w:val="none" w:sz="0" w:space="0" w:color="auto"/>
        <w:left w:val="none" w:sz="0" w:space="0" w:color="auto"/>
        <w:bottom w:val="none" w:sz="0" w:space="0" w:color="auto"/>
        <w:right w:val="none" w:sz="0" w:space="0" w:color="auto"/>
      </w:divBdr>
    </w:div>
    <w:div w:id="636641132">
      <w:bodyDiv w:val="1"/>
      <w:marLeft w:val="0"/>
      <w:marRight w:val="0"/>
      <w:marTop w:val="0"/>
      <w:marBottom w:val="0"/>
      <w:divBdr>
        <w:top w:val="none" w:sz="0" w:space="0" w:color="auto"/>
        <w:left w:val="none" w:sz="0" w:space="0" w:color="auto"/>
        <w:bottom w:val="none" w:sz="0" w:space="0" w:color="auto"/>
        <w:right w:val="none" w:sz="0" w:space="0" w:color="auto"/>
      </w:divBdr>
    </w:div>
    <w:div w:id="682438873">
      <w:bodyDiv w:val="1"/>
      <w:marLeft w:val="0"/>
      <w:marRight w:val="0"/>
      <w:marTop w:val="0"/>
      <w:marBottom w:val="0"/>
      <w:divBdr>
        <w:top w:val="none" w:sz="0" w:space="0" w:color="auto"/>
        <w:left w:val="none" w:sz="0" w:space="0" w:color="auto"/>
        <w:bottom w:val="none" w:sz="0" w:space="0" w:color="auto"/>
        <w:right w:val="none" w:sz="0" w:space="0" w:color="auto"/>
      </w:divBdr>
    </w:div>
    <w:div w:id="689766687">
      <w:bodyDiv w:val="1"/>
      <w:marLeft w:val="0"/>
      <w:marRight w:val="0"/>
      <w:marTop w:val="0"/>
      <w:marBottom w:val="0"/>
      <w:divBdr>
        <w:top w:val="none" w:sz="0" w:space="0" w:color="auto"/>
        <w:left w:val="none" w:sz="0" w:space="0" w:color="auto"/>
        <w:bottom w:val="none" w:sz="0" w:space="0" w:color="auto"/>
        <w:right w:val="none" w:sz="0" w:space="0" w:color="auto"/>
      </w:divBdr>
    </w:div>
    <w:div w:id="732512159">
      <w:bodyDiv w:val="1"/>
      <w:marLeft w:val="0"/>
      <w:marRight w:val="0"/>
      <w:marTop w:val="0"/>
      <w:marBottom w:val="0"/>
      <w:divBdr>
        <w:top w:val="none" w:sz="0" w:space="0" w:color="auto"/>
        <w:left w:val="none" w:sz="0" w:space="0" w:color="auto"/>
        <w:bottom w:val="none" w:sz="0" w:space="0" w:color="auto"/>
        <w:right w:val="none" w:sz="0" w:space="0" w:color="auto"/>
      </w:divBdr>
    </w:div>
    <w:div w:id="771365963">
      <w:bodyDiv w:val="1"/>
      <w:marLeft w:val="0"/>
      <w:marRight w:val="0"/>
      <w:marTop w:val="0"/>
      <w:marBottom w:val="0"/>
      <w:divBdr>
        <w:top w:val="none" w:sz="0" w:space="0" w:color="auto"/>
        <w:left w:val="none" w:sz="0" w:space="0" w:color="auto"/>
        <w:bottom w:val="none" w:sz="0" w:space="0" w:color="auto"/>
        <w:right w:val="none" w:sz="0" w:space="0" w:color="auto"/>
      </w:divBdr>
    </w:div>
    <w:div w:id="772558482">
      <w:bodyDiv w:val="1"/>
      <w:marLeft w:val="0"/>
      <w:marRight w:val="0"/>
      <w:marTop w:val="0"/>
      <w:marBottom w:val="0"/>
      <w:divBdr>
        <w:top w:val="none" w:sz="0" w:space="0" w:color="auto"/>
        <w:left w:val="none" w:sz="0" w:space="0" w:color="auto"/>
        <w:bottom w:val="none" w:sz="0" w:space="0" w:color="auto"/>
        <w:right w:val="none" w:sz="0" w:space="0" w:color="auto"/>
      </w:divBdr>
    </w:div>
    <w:div w:id="773401126">
      <w:bodyDiv w:val="1"/>
      <w:marLeft w:val="0"/>
      <w:marRight w:val="0"/>
      <w:marTop w:val="0"/>
      <w:marBottom w:val="0"/>
      <w:divBdr>
        <w:top w:val="none" w:sz="0" w:space="0" w:color="auto"/>
        <w:left w:val="none" w:sz="0" w:space="0" w:color="auto"/>
        <w:bottom w:val="none" w:sz="0" w:space="0" w:color="auto"/>
        <w:right w:val="none" w:sz="0" w:space="0" w:color="auto"/>
      </w:divBdr>
    </w:div>
    <w:div w:id="909118649">
      <w:bodyDiv w:val="1"/>
      <w:marLeft w:val="0"/>
      <w:marRight w:val="0"/>
      <w:marTop w:val="0"/>
      <w:marBottom w:val="0"/>
      <w:divBdr>
        <w:top w:val="none" w:sz="0" w:space="0" w:color="auto"/>
        <w:left w:val="none" w:sz="0" w:space="0" w:color="auto"/>
        <w:bottom w:val="none" w:sz="0" w:space="0" w:color="auto"/>
        <w:right w:val="none" w:sz="0" w:space="0" w:color="auto"/>
      </w:divBdr>
    </w:div>
    <w:div w:id="1043600696">
      <w:bodyDiv w:val="1"/>
      <w:marLeft w:val="0"/>
      <w:marRight w:val="0"/>
      <w:marTop w:val="0"/>
      <w:marBottom w:val="0"/>
      <w:divBdr>
        <w:top w:val="none" w:sz="0" w:space="0" w:color="auto"/>
        <w:left w:val="none" w:sz="0" w:space="0" w:color="auto"/>
        <w:bottom w:val="none" w:sz="0" w:space="0" w:color="auto"/>
        <w:right w:val="none" w:sz="0" w:space="0" w:color="auto"/>
      </w:divBdr>
    </w:div>
    <w:div w:id="1180044573">
      <w:bodyDiv w:val="1"/>
      <w:marLeft w:val="0"/>
      <w:marRight w:val="0"/>
      <w:marTop w:val="0"/>
      <w:marBottom w:val="0"/>
      <w:divBdr>
        <w:top w:val="none" w:sz="0" w:space="0" w:color="auto"/>
        <w:left w:val="none" w:sz="0" w:space="0" w:color="auto"/>
        <w:bottom w:val="none" w:sz="0" w:space="0" w:color="auto"/>
        <w:right w:val="none" w:sz="0" w:space="0" w:color="auto"/>
      </w:divBdr>
    </w:div>
    <w:div w:id="1215236742">
      <w:bodyDiv w:val="1"/>
      <w:marLeft w:val="0"/>
      <w:marRight w:val="0"/>
      <w:marTop w:val="0"/>
      <w:marBottom w:val="0"/>
      <w:divBdr>
        <w:top w:val="none" w:sz="0" w:space="0" w:color="auto"/>
        <w:left w:val="none" w:sz="0" w:space="0" w:color="auto"/>
        <w:bottom w:val="none" w:sz="0" w:space="0" w:color="auto"/>
        <w:right w:val="none" w:sz="0" w:space="0" w:color="auto"/>
      </w:divBdr>
    </w:div>
    <w:div w:id="1259752404">
      <w:bodyDiv w:val="1"/>
      <w:marLeft w:val="0"/>
      <w:marRight w:val="0"/>
      <w:marTop w:val="0"/>
      <w:marBottom w:val="0"/>
      <w:divBdr>
        <w:top w:val="none" w:sz="0" w:space="0" w:color="auto"/>
        <w:left w:val="none" w:sz="0" w:space="0" w:color="auto"/>
        <w:bottom w:val="none" w:sz="0" w:space="0" w:color="auto"/>
        <w:right w:val="none" w:sz="0" w:space="0" w:color="auto"/>
      </w:divBdr>
    </w:div>
    <w:div w:id="1600747223">
      <w:bodyDiv w:val="1"/>
      <w:marLeft w:val="0"/>
      <w:marRight w:val="0"/>
      <w:marTop w:val="0"/>
      <w:marBottom w:val="0"/>
      <w:divBdr>
        <w:top w:val="none" w:sz="0" w:space="0" w:color="auto"/>
        <w:left w:val="none" w:sz="0" w:space="0" w:color="auto"/>
        <w:bottom w:val="none" w:sz="0" w:space="0" w:color="auto"/>
        <w:right w:val="none" w:sz="0" w:space="0" w:color="auto"/>
      </w:divBdr>
    </w:div>
    <w:div w:id="1697388921">
      <w:bodyDiv w:val="1"/>
      <w:marLeft w:val="0"/>
      <w:marRight w:val="0"/>
      <w:marTop w:val="0"/>
      <w:marBottom w:val="0"/>
      <w:divBdr>
        <w:top w:val="none" w:sz="0" w:space="0" w:color="auto"/>
        <w:left w:val="none" w:sz="0" w:space="0" w:color="auto"/>
        <w:bottom w:val="none" w:sz="0" w:space="0" w:color="auto"/>
        <w:right w:val="none" w:sz="0" w:space="0" w:color="auto"/>
      </w:divBdr>
    </w:div>
    <w:div w:id="1703898969">
      <w:bodyDiv w:val="1"/>
      <w:marLeft w:val="0"/>
      <w:marRight w:val="0"/>
      <w:marTop w:val="0"/>
      <w:marBottom w:val="0"/>
      <w:divBdr>
        <w:top w:val="none" w:sz="0" w:space="0" w:color="auto"/>
        <w:left w:val="none" w:sz="0" w:space="0" w:color="auto"/>
        <w:bottom w:val="none" w:sz="0" w:space="0" w:color="auto"/>
        <w:right w:val="none" w:sz="0" w:space="0" w:color="auto"/>
      </w:divBdr>
    </w:div>
    <w:div w:id="1847551874">
      <w:bodyDiv w:val="1"/>
      <w:marLeft w:val="0"/>
      <w:marRight w:val="0"/>
      <w:marTop w:val="0"/>
      <w:marBottom w:val="0"/>
      <w:divBdr>
        <w:top w:val="none" w:sz="0" w:space="0" w:color="auto"/>
        <w:left w:val="none" w:sz="0" w:space="0" w:color="auto"/>
        <w:bottom w:val="none" w:sz="0" w:space="0" w:color="auto"/>
        <w:right w:val="none" w:sz="0" w:space="0" w:color="auto"/>
      </w:divBdr>
    </w:div>
    <w:div w:id="1915313016">
      <w:bodyDiv w:val="1"/>
      <w:marLeft w:val="0"/>
      <w:marRight w:val="0"/>
      <w:marTop w:val="0"/>
      <w:marBottom w:val="0"/>
      <w:divBdr>
        <w:top w:val="none" w:sz="0" w:space="0" w:color="auto"/>
        <w:left w:val="none" w:sz="0" w:space="0" w:color="auto"/>
        <w:bottom w:val="none" w:sz="0" w:space="0" w:color="auto"/>
        <w:right w:val="none" w:sz="0" w:space="0" w:color="auto"/>
      </w:divBdr>
      <w:divsChild>
        <w:div w:id="270934950">
          <w:marLeft w:val="0"/>
          <w:marRight w:val="0"/>
          <w:marTop w:val="0"/>
          <w:marBottom w:val="0"/>
          <w:divBdr>
            <w:top w:val="none" w:sz="0" w:space="0" w:color="auto"/>
            <w:left w:val="none" w:sz="0" w:space="0" w:color="auto"/>
            <w:bottom w:val="none" w:sz="0" w:space="0" w:color="auto"/>
            <w:right w:val="none" w:sz="0" w:space="0" w:color="auto"/>
          </w:divBdr>
        </w:div>
        <w:div w:id="308364403">
          <w:marLeft w:val="0"/>
          <w:marRight w:val="0"/>
          <w:marTop w:val="0"/>
          <w:marBottom w:val="0"/>
          <w:divBdr>
            <w:top w:val="none" w:sz="0" w:space="0" w:color="auto"/>
            <w:left w:val="none" w:sz="0" w:space="0" w:color="auto"/>
            <w:bottom w:val="none" w:sz="0" w:space="0" w:color="auto"/>
            <w:right w:val="none" w:sz="0" w:space="0" w:color="auto"/>
          </w:divBdr>
        </w:div>
        <w:div w:id="845829815">
          <w:marLeft w:val="0"/>
          <w:marRight w:val="0"/>
          <w:marTop w:val="0"/>
          <w:marBottom w:val="0"/>
          <w:divBdr>
            <w:top w:val="none" w:sz="0" w:space="0" w:color="auto"/>
            <w:left w:val="none" w:sz="0" w:space="0" w:color="auto"/>
            <w:bottom w:val="none" w:sz="0" w:space="0" w:color="auto"/>
            <w:right w:val="none" w:sz="0" w:space="0" w:color="auto"/>
          </w:divBdr>
        </w:div>
        <w:div w:id="1070880603">
          <w:marLeft w:val="0"/>
          <w:marRight w:val="0"/>
          <w:marTop w:val="0"/>
          <w:marBottom w:val="0"/>
          <w:divBdr>
            <w:top w:val="none" w:sz="0" w:space="0" w:color="auto"/>
            <w:left w:val="none" w:sz="0" w:space="0" w:color="auto"/>
            <w:bottom w:val="none" w:sz="0" w:space="0" w:color="auto"/>
            <w:right w:val="none" w:sz="0" w:space="0" w:color="auto"/>
          </w:divBdr>
        </w:div>
        <w:div w:id="1232539752">
          <w:marLeft w:val="0"/>
          <w:marRight w:val="0"/>
          <w:marTop w:val="0"/>
          <w:marBottom w:val="0"/>
          <w:divBdr>
            <w:top w:val="none" w:sz="0" w:space="0" w:color="auto"/>
            <w:left w:val="none" w:sz="0" w:space="0" w:color="auto"/>
            <w:bottom w:val="none" w:sz="0" w:space="0" w:color="auto"/>
            <w:right w:val="none" w:sz="0" w:space="0" w:color="auto"/>
          </w:divBdr>
        </w:div>
        <w:div w:id="2035304246">
          <w:marLeft w:val="0"/>
          <w:marRight w:val="0"/>
          <w:marTop w:val="0"/>
          <w:marBottom w:val="0"/>
          <w:divBdr>
            <w:top w:val="none" w:sz="0" w:space="0" w:color="auto"/>
            <w:left w:val="none" w:sz="0" w:space="0" w:color="auto"/>
            <w:bottom w:val="none" w:sz="0" w:space="0" w:color="auto"/>
            <w:right w:val="none" w:sz="0" w:space="0" w:color="auto"/>
          </w:divBdr>
        </w:div>
      </w:divsChild>
    </w:div>
    <w:div w:id="1925992368">
      <w:bodyDiv w:val="1"/>
      <w:marLeft w:val="0"/>
      <w:marRight w:val="0"/>
      <w:marTop w:val="0"/>
      <w:marBottom w:val="0"/>
      <w:divBdr>
        <w:top w:val="none" w:sz="0" w:space="0" w:color="auto"/>
        <w:left w:val="none" w:sz="0" w:space="0" w:color="auto"/>
        <w:bottom w:val="none" w:sz="0" w:space="0" w:color="auto"/>
        <w:right w:val="none" w:sz="0" w:space="0" w:color="auto"/>
      </w:divBdr>
    </w:div>
    <w:div w:id="2023582333">
      <w:bodyDiv w:val="1"/>
      <w:marLeft w:val="0"/>
      <w:marRight w:val="0"/>
      <w:marTop w:val="0"/>
      <w:marBottom w:val="0"/>
      <w:divBdr>
        <w:top w:val="none" w:sz="0" w:space="0" w:color="auto"/>
        <w:left w:val="none" w:sz="0" w:space="0" w:color="auto"/>
        <w:bottom w:val="none" w:sz="0" w:space="0" w:color="auto"/>
        <w:right w:val="none" w:sz="0" w:space="0" w:color="auto"/>
      </w:divBdr>
    </w:div>
    <w:div w:id="2106029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hyperlink" Target="https://www.apa.org/ethics/code" TargetMode="External"/><Relationship Id="rId3" Type="http://schemas.openxmlformats.org/officeDocument/2006/relationships/styles" Target="styles.xml"/><Relationship Id="rId21" Type="http://schemas.openxmlformats.org/officeDocument/2006/relationships/control" Target="activeX/activeX7.xm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control" Target="activeX/activeX2.xml"/><Relationship Id="rId17" Type="http://schemas.openxmlformats.org/officeDocument/2006/relationships/control" Target="activeX/activeX5.xml"/><Relationship Id="rId25" Type="http://schemas.openxmlformats.org/officeDocument/2006/relationships/hyperlink" Target="https://justice.belgium.be/fr/themes_et_dossiers/documents/demander_des_documents/extrait_de_casier_judiciair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mailto:anne-marie.dieu@cfwb.be"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9.xml"/><Relationship Id="rId28" Type="http://schemas.openxmlformats.org/officeDocument/2006/relationships/hyperlink" Target="https://childethics.com/wp-content/uploads/2022/02/ERIC-Charter-FR.pdf" TargetMode="External"/><Relationship Id="rId10" Type="http://schemas.openxmlformats.org/officeDocument/2006/relationships/control" Target="activeX/activeX1.xml"/><Relationship Id="rId19" Type="http://schemas.openxmlformats.org/officeDocument/2006/relationships/control" Target="activeX/activeX6.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control" Target="activeX/activeX3.xml"/><Relationship Id="rId22" Type="http://schemas.openxmlformats.org/officeDocument/2006/relationships/control" Target="activeX/activeX8.xml"/><Relationship Id="rId27" Type="http://schemas.openxmlformats.org/officeDocument/2006/relationships/hyperlink" Target="https://ana.esomar.org/documents/interviewing-children-and-young-people" TargetMode="External"/><Relationship Id="rId30" Type="http://schemas.openxmlformats.org/officeDocument/2006/relationships/image" Target="media/image80.jpeg"/><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statistiques.cfwb.be/aide-a-la-jeunesse/jeunes-en-difficulte-etou-en-danger/prises-en-charge/" TargetMode="External"/><Relationship Id="rId2" Type="http://schemas.openxmlformats.org/officeDocument/2006/relationships/hyperlink" Target="https://oejaj.cfwb.be/qui-sommes-nous/nosmissions/" TargetMode="External"/><Relationship Id="rId1" Type="http://schemas.openxmlformats.org/officeDocument/2006/relationships/hyperlink" Target="https://justice.belgium.be/fr/themes_et_dossiers/documents/demander_des_documents/extrait_de_casier_judiciaire"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041B0ED3B724569B014CFFB9F5B7648"/>
        <w:category>
          <w:name w:val="Général"/>
          <w:gallery w:val="placeholder"/>
        </w:category>
        <w:types>
          <w:type w:val="bbPlcHdr"/>
        </w:types>
        <w:behaviors>
          <w:behavior w:val="content"/>
        </w:behaviors>
        <w:guid w:val="{090C2D3B-1C7E-4402-9134-9C8055D232B5}"/>
      </w:docPartPr>
      <w:docPartBody>
        <w:p w:rsidR="00644B04" w:rsidRDefault="00644B04" w:rsidP="00644B04">
          <w:pPr>
            <w:pStyle w:val="8041B0ED3B724569B014CFFB9F5B7648"/>
          </w:pPr>
          <w:r>
            <w:rPr>
              <w:rFonts w:cstheme="minorHAnsi"/>
              <w:sz w:val="21"/>
              <w:szCs w:val="21"/>
              <w:highlight w:val="lightGray"/>
            </w:rPr>
            <w:t>[à compléter]</w:t>
          </w:r>
        </w:p>
      </w:docPartBody>
    </w:docPart>
    <w:docPart>
      <w:docPartPr>
        <w:name w:val="4BE11469DEED4EA2BDC0A067AB774AB9"/>
        <w:category>
          <w:name w:val="Général"/>
          <w:gallery w:val="placeholder"/>
        </w:category>
        <w:types>
          <w:type w:val="bbPlcHdr"/>
        </w:types>
        <w:behaviors>
          <w:behavior w:val="content"/>
        </w:behaviors>
        <w:guid w:val="{A55E687D-A57D-44B4-AD5D-B8219F7D9A67}"/>
      </w:docPartPr>
      <w:docPartBody>
        <w:p w:rsidR="00251876" w:rsidRDefault="00251876" w:rsidP="00251876">
          <w:pPr>
            <w:pStyle w:val="4BE11469DEED4EA2BDC0A067AB774AB9"/>
          </w:pPr>
          <w:r w:rsidRPr="00624886">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Univers">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DD5"/>
    <w:rsid w:val="0010704D"/>
    <w:rsid w:val="001816CE"/>
    <w:rsid w:val="00251876"/>
    <w:rsid w:val="00302A5F"/>
    <w:rsid w:val="0036136C"/>
    <w:rsid w:val="003D73DD"/>
    <w:rsid w:val="00404DFC"/>
    <w:rsid w:val="0050553C"/>
    <w:rsid w:val="0051349C"/>
    <w:rsid w:val="00553B14"/>
    <w:rsid w:val="005D04BF"/>
    <w:rsid w:val="006419C9"/>
    <w:rsid w:val="00644B04"/>
    <w:rsid w:val="006D3720"/>
    <w:rsid w:val="0072284B"/>
    <w:rsid w:val="00755D53"/>
    <w:rsid w:val="008C7345"/>
    <w:rsid w:val="00914397"/>
    <w:rsid w:val="00992CC9"/>
    <w:rsid w:val="009E43E3"/>
    <w:rsid w:val="00A1008F"/>
    <w:rsid w:val="00A76385"/>
    <w:rsid w:val="00AC5D73"/>
    <w:rsid w:val="00B02E0D"/>
    <w:rsid w:val="00B0495A"/>
    <w:rsid w:val="00B927E8"/>
    <w:rsid w:val="00C06856"/>
    <w:rsid w:val="00C308F4"/>
    <w:rsid w:val="00C36DD5"/>
    <w:rsid w:val="00D761AB"/>
    <w:rsid w:val="00D8277A"/>
    <w:rsid w:val="00D84AF4"/>
    <w:rsid w:val="00DF5656"/>
    <w:rsid w:val="00E01389"/>
    <w:rsid w:val="00E05E3A"/>
    <w:rsid w:val="00FB064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041B0ED3B724569B014CFFB9F5B7648">
    <w:name w:val="8041B0ED3B724569B014CFFB9F5B7648"/>
    <w:rsid w:val="00644B04"/>
  </w:style>
  <w:style w:type="character" w:styleId="Textedelespacerserv">
    <w:name w:val="Placeholder Text"/>
    <w:uiPriority w:val="99"/>
    <w:semiHidden/>
    <w:rsid w:val="00251876"/>
    <w:rPr>
      <w:color w:val="808080"/>
    </w:rPr>
  </w:style>
  <w:style w:type="paragraph" w:customStyle="1" w:styleId="4BE11469DEED4EA2BDC0A067AB774AB9">
    <w:name w:val="4BE11469DEED4EA2BDC0A067AB774AB9"/>
    <w:rsid w:val="00251876"/>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D5E24-D604-4AC9-87E2-339CEFBD3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7732</Words>
  <Characters>42532</Characters>
  <Application>Microsoft Office Word</Application>
  <DocSecurity>4</DocSecurity>
  <Lines>354</Lines>
  <Paragraphs>100</Paragraphs>
  <ScaleCrop>false</ScaleCrop>
  <HeadingPairs>
    <vt:vector size="2" baseType="variant">
      <vt:variant>
        <vt:lpstr>Titre</vt:lpstr>
      </vt:variant>
      <vt:variant>
        <vt:i4>1</vt:i4>
      </vt:variant>
    </vt:vector>
  </HeadingPairs>
  <TitlesOfParts>
    <vt:vector size="1" baseType="lpstr">
      <vt:lpstr>Contenu</vt:lpstr>
    </vt:vector>
  </TitlesOfParts>
  <Company/>
  <LinksUpToDate>false</LinksUpToDate>
  <CharactersWithSpaces>50164</CharactersWithSpaces>
  <SharedDoc>false</SharedDoc>
  <HLinks>
    <vt:vector size="282" baseType="variant">
      <vt:variant>
        <vt:i4>1572915</vt:i4>
      </vt:variant>
      <vt:variant>
        <vt:i4>305</vt:i4>
      </vt:variant>
      <vt:variant>
        <vt:i4>0</vt:i4>
      </vt:variant>
      <vt:variant>
        <vt:i4>5</vt:i4>
      </vt:variant>
      <vt:variant>
        <vt:lpwstr/>
      </vt:variant>
      <vt:variant>
        <vt:lpwstr>_Toc487808078</vt:lpwstr>
      </vt:variant>
      <vt:variant>
        <vt:i4>1572915</vt:i4>
      </vt:variant>
      <vt:variant>
        <vt:i4>299</vt:i4>
      </vt:variant>
      <vt:variant>
        <vt:i4>0</vt:i4>
      </vt:variant>
      <vt:variant>
        <vt:i4>5</vt:i4>
      </vt:variant>
      <vt:variant>
        <vt:lpwstr/>
      </vt:variant>
      <vt:variant>
        <vt:lpwstr>_Toc487808077</vt:lpwstr>
      </vt:variant>
      <vt:variant>
        <vt:i4>1572915</vt:i4>
      </vt:variant>
      <vt:variant>
        <vt:i4>293</vt:i4>
      </vt:variant>
      <vt:variant>
        <vt:i4>0</vt:i4>
      </vt:variant>
      <vt:variant>
        <vt:i4>5</vt:i4>
      </vt:variant>
      <vt:variant>
        <vt:lpwstr/>
      </vt:variant>
      <vt:variant>
        <vt:lpwstr>_Toc487808076</vt:lpwstr>
      </vt:variant>
      <vt:variant>
        <vt:i4>1572915</vt:i4>
      </vt:variant>
      <vt:variant>
        <vt:i4>287</vt:i4>
      </vt:variant>
      <vt:variant>
        <vt:i4>0</vt:i4>
      </vt:variant>
      <vt:variant>
        <vt:i4>5</vt:i4>
      </vt:variant>
      <vt:variant>
        <vt:lpwstr/>
      </vt:variant>
      <vt:variant>
        <vt:lpwstr>_Toc487808075</vt:lpwstr>
      </vt:variant>
      <vt:variant>
        <vt:i4>1572915</vt:i4>
      </vt:variant>
      <vt:variant>
        <vt:i4>281</vt:i4>
      </vt:variant>
      <vt:variant>
        <vt:i4>0</vt:i4>
      </vt:variant>
      <vt:variant>
        <vt:i4>5</vt:i4>
      </vt:variant>
      <vt:variant>
        <vt:lpwstr/>
      </vt:variant>
      <vt:variant>
        <vt:lpwstr>_Toc487808074</vt:lpwstr>
      </vt:variant>
      <vt:variant>
        <vt:i4>1572915</vt:i4>
      </vt:variant>
      <vt:variant>
        <vt:i4>275</vt:i4>
      </vt:variant>
      <vt:variant>
        <vt:i4>0</vt:i4>
      </vt:variant>
      <vt:variant>
        <vt:i4>5</vt:i4>
      </vt:variant>
      <vt:variant>
        <vt:lpwstr/>
      </vt:variant>
      <vt:variant>
        <vt:lpwstr>_Toc487808073</vt:lpwstr>
      </vt:variant>
      <vt:variant>
        <vt:i4>1572915</vt:i4>
      </vt:variant>
      <vt:variant>
        <vt:i4>269</vt:i4>
      </vt:variant>
      <vt:variant>
        <vt:i4>0</vt:i4>
      </vt:variant>
      <vt:variant>
        <vt:i4>5</vt:i4>
      </vt:variant>
      <vt:variant>
        <vt:lpwstr/>
      </vt:variant>
      <vt:variant>
        <vt:lpwstr>_Toc487808072</vt:lpwstr>
      </vt:variant>
      <vt:variant>
        <vt:i4>1572915</vt:i4>
      </vt:variant>
      <vt:variant>
        <vt:i4>263</vt:i4>
      </vt:variant>
      <vt:variant>
        <vt:i4>0</vt:i4>
      </vt:variant>
      <vt:variant>
        <vt:i4>5</vt:i4>
      </vt:variant>
      <vt:variant>
        <vt:lpwstr/>
      </vt:variant>
      <vt:variant>
        <vt:lpwstr>_Toc487808071</vt:lpwstr>
      </vt:variant>
      <vt:variant>
        <vt:i4>1572915</vt:i4>
      </vt:variant>
      <vt:variant>
        <vt:i4>257</vt:i4>
      </vt:variant>
      <vt:variant>
        <vt:i4>0</vt:i4>
      </vt:variant>
      <vt:variant>
        <vt:i4>5</vt:i4>
      </vt:variant>
      <vt:variant>
        <vt:lpwstr/>
      </vt:variant>
      <vt:variant>
        <vt:lpwstr>_Toc487808070</vt:lpwstr>
      </vt:variant>
      <vt:variant>
        <vt:i4>1638451</vt:i4>
      </vt:variant>
      <vt:variant>
        <vt:i4>251</vt:i4>
      </vt:variant>
      <vt:variant>
        <vt:i4>0</vt:i4>
      </vt:variant>
      <vt:variant>
        <vt:i4>5</vt:i4>
      </vt:variant>
      <vt:variant>
        <vt:lpwstr/>
      </vt:variant>
      <vt:variant>
        <vt:lpwstr>_Toc487808069</vt:lpwstr>
      </vt:variant>
      <vt:variant>
        <vt:i4>1638451</vt:i4>
      </vt:variant>
      <vt:variant>
        <vt:i4>245</vt:i4>
      </vt:variant>
      <vt:variant>
        <vt:i4>0</vt:i4>
      </vt:variant>
      <vt:variant>
        <vt:i4>5</vt:i4>
      </vt:variant>
      <vt:variant>
        <vt:lpwstr/>
      </vt:variant>
      <vt:variant>
        <vt:lpwstr>_Toc487808068</vt:lpwstr>
      </vt:variant>
      <vt:variant>
        <vt:i4>1638451</vt:i4>
      </vt:variant>
      <vt:variant>
        <vt:i4>239</vt:i4>
      </vt:variant>
      <vt:variant>
        <vt:i4>0</vt:i4>
      </vt:variant>
      <vt:variant>
        <vt:i4>5</vt:i4>
      </vt:variant>
      <vt:variant>
        <vt:lpwstr/>
      </vt:variant>
      <vt:variant>
        <vt:lpwstr>_Toc487808067</vt:lpwstr>
      </vt:variant>
      <vt:variant>
        <vt:i4>1638451</vt:i4>
      </vt:variant>
      <vt:variant>
        <vt:i4>233</vt:i4>
      </vt:variant>
      <vt:variant>
        <vt:i4>0</vt:i4>
      </vt:variant>
      <vt:variant>
        <vt:i4>5</vt:i4>
      </vt:variant>
      <vt:variant>
        <vt:lpwstr/>
      </vt:variant>
      <vt:variant>
        <vt:lpwstr>_Toc487808066</vt:lpwstr>
      </vt:variant>
      <vt:variant>
        <vt:i4>1638451</vt:i4>
      </vt:variant>
      <vt:variant>
        <vt:i4>227</vt:i4>
      </vt:variant>
      <vt:variant>
        <vt:i4>0</vt:i4>
      </vt:variant>
      <vt:variant>
        <vt:i4>5</vt:i4>
      </vt:variant>
      <vt:variant>
        <vt:lpwstr/>
      </vt:variant>
      <vt:variant>
        <vt:lpwstr>_Toc487808065</vt:lpwstr>
      </vt:variant>
      <vt:variant>
        <vt:i4>1638451</vt:i4>
      </vt:variant>
      <vt:variant>
        <vt:i4>221</vt:i4>
      </vt:variant>
      <vt:variant>
        <vt:i4>0</vt:i4>
      </vt:variant>
      <vt:variant>
        <vt:i4>5</vt:i4>
      </vt:variant>
      <vt:variant>
        <vt:lpwstr/>
      </vt:variant>
      <vt:variant>
        <vt:lpwstr>_Toc487808064</vt:lpwstr>
      </vt:variant>
      <vt:variant>
        <vt:i4>1638451</vt:i4>
      </vt:variant>
      <vt:variant>
        <vt:i4>215</vt:i4>
      </vt:variant>
      <vt:variant>
        <vt:i4>0</vt:i4>
      </vt:variant>
      <vt:variant>
        <vt:i4>5</vt:i4>
      </vt:variant>
      <vt:variant>
        <vt:lpwstr/>
      </vt:variant>
      <vt:variant>
        <vt:lpwstr>_Toc487808063</vt:lpwstr>
      </vt:variant>
      <vt:variant>
        <vt:i4>1638451</vt:i4>
      </vt:variant>
      <vt:variant>
        <vt:i4>209</vt:i4>
      </vt:variant>
      <vt:variant>
        <vt:i4>0</vt:i4>
      </vt:variant>
      <vt:variant>
        <vt:i4>5</vt:i4>
      </vt:variant>
      <vt:variant>
        <vt:lpwstr/>
      </vt:variant>
      <vt:variant>
        <vt:lpwstr>_Toc487808062</vt:lpwstr>
      </vt:variant>
      <vt:variant>
        <vt:i4>1638451</vt:i4>
      </vt:variant>
      <vt:variant>
        <vt:i4>203</vt:i4>
      </vt:variant>
      <vt:variant>
        <vt:i4>0</vt:i4>
      </vt:variant>
      <vt:variant>
        <vt:i4>5</vt:i4>
      </vt:variant>
      <vt:variant>
        <vt:lpwstr/>
      </vt:variant>
      <vt:variant>
        <vt:lpwstr>_Toc487808061</vt:lpwstr>
      </vt:variant>
      <vt:variant>
        <vt:i4>1638451</vt:i4>
      </vt:variant>
      <vt:variant>
        <vt:i4>197</vt:i4>
      </vt:variant>
      <vt:variant>
        <vt:i4>0</vt:i4>
      </vt:variant>
      <vt:variant>
        <vt:i4>5</vt:i4>
      </vt:variant>
      <vt:variant>
        <vt:lpwstr/>
      </vt:variant>
      <vt:variant>
        <vt:lpwstr>_Toc487808060</vt:lpwstr>
      </vt:variant>
      <vt:variant>
        <vt:i4>1703987</vt:i4>
      </vt:variant>
      <vt:variant>
        <vt:i4>191</vt:i4>
      </vt:variant>
      <vt:variant>
        <vt:i4>0</vt:i4>
      </vt:variant>
      <vt:variant>
        <vt:i4>5</vt:i4>
      </vt:variant>
      <vt:variant>
        <vt:lpwstr/>
      </vt:variant>
      <vt:variant>
        <vt:lpwstr>_Toc487808059</vt:lpwstr>
      </vt:variant>
      <vt:variant>
        <vt:i4>1703987</vt:i4>
      </vt:variant>
      <vt:variant>
        <vt:i4>185</vt:i4>
      </vt:variant>
      <vt:variant>
        <vt:i4>0</vt:i4>
      </vt:variant>
      <vt:variant>
        <vt:i4>5</vt:i4>
      </vt:variant>
      <vt:variant>
        <vt:lpwstr/>
      </vt:variant>
      <vt:variant>
        <vt:lpwstr>_Toc487808058</vt:lpwstr>
      </vt:variant>
      <vt:variant>
        <vt:i4>1703987</vt:i4>
      </vt:variant>
      <vt:variant>
        <vt:i4>179</vt:i4>
      </vt:variant>
      <vt:variant>
        <vt:i4>0</vt:i4>
      </vt:variant>
      <vt:variant>
        <vt:i4>5</vt:i4>
      </vt:variant>
      <vt:variant>
        <vt:lpwstr/>
      </vt:variant>
      <vt:variant>
        <vt:lpwstr>_Toc487808057</vt:lpwstr>
      </vt:variant>
      <vt:variant>
        <vt:i4>1703987</vt:i4>
      </vt:variant>
      <vt:variant>
        <vt:i4>173</vt:i4>
      </vt:variant>
      <vt:variant>
        <vt:i4>0</vt:i4>
      </vt:variant>
      <vt:variant>
        <vt:i4>5</vt:i4>
      </vt:variant>
      <vt:variant>
        <vt:lpwstr/>
      </vt:variant>
      <vt:variant>
        <vt:lpwstr>_Toc487808056</vt:lpwstr>
      </vt:variant>
      <vt:variant>
        <vt:i4>1703987</vt:i4>
      </vt:variant>
      <vt:variant>
        <vt:i4>167</vt:i4>
      </vt:variant>
      <vt:variant>
        <vt:i4>0</vt:i4>
      </vt:variant>
      <vt:variant>
        <vt:i4>5</vt:i4>
      </vt:variant>
      <vt:variant>
        <vt:lpwstr/>
      </vt:variant>
      <vt:variant>
        <vt:lpwstr>_Toc487808055</vt:lpwstr>
      </vt:variant>
      <vt:variant>
        <vt:i4>1703987</vt:i4>
      </vt:variant>
      <vt:variant>
        <vt:i4>161</vt:i4>
      </vt:variant>
      <vt:variant>
        <vt:i4>0</vt:i4>
      </vt:variant>
      <vt:variant>
        <vt:i4>5</vt:i4>
      </vt:variant>
      <vt:variant>
        <vt:lpwstr/>
      </vt:variant>
      <vt:variant>
        <vt:lpwstr>_Toc487808054</vt:lpwstr>
      </vt:variant>
      <vt:variant>
        <vt:i4>1703987</vt:i4>
      </vt:variant>
      <vt:variant>
        <vt:i4>155</vt:i4>
      </vt:variant>
      <vt:variant>
        <vt:i4>0</vt:i4>
      </vt:variant>
      <vt:variant>
        <vt:i4>5</vt:i4>
      </vt:variant>
      <vt:variant>
        <vt:lpwstr/>
      </vt:variant>
      <vt:variant>
        <vt:lpwstr>_Toc487808053</vt:lpwstr>
      </vt:variant>
      <vt:variant>
        <vt:i4>1703987</vt:i4>
      </vt:variant>
      <vt:variant>
        <vt:i4>149</vt:i4>
      </vt:variant>
      <vt:variant>
        <vt:i4>0</vt:i4>
      </vt:variant>
      <vt:variant>
        <vt:i4>5</vt:i4>
      </vt:variant>
      <vt:variant>
        <vt:lpwstr/>
      </vt:variant>
      <vt:variant>
        <vt:lpwstr>_Toc487808052</vt:lpwstr>
      </vt:variant>
      <vt:variant>
        <vt:i4>1703987</vt:i4>
      </vt:variant>
      <vt:variant>
        <vt:i4>143</vt:i4>
      </vt:variant>
      <vt:variant>
        <vt:i4>0</vt:i4>
      </vt:variant>
      <vt:variant>
        <vt:i4>5</vt:i4>
      </vt:variant>
      <vt:variant>
        <vt:lpwstr/>
      </vt:variant>
      <vt:variant>
        <vt:lpwstr>_Toc487808051</vt:lpwstr>
      </vt:variant>
      <vt:variant>
        <vt:i4>1703987</vt:i4>
      </vt:variant>
      <vt:variant>
        <vt:i4>137</vt:i4>
      </vt:variant>
      <vt:variant>
        <vt:i4>0</vt:i4>
      </vt:variant>
      <vt:variant>
        <vt:i4>5</vt:i4>
      </vt:variant>
      <vt:variant>
        <vt:lpwstr/>
      </vt:variant>
      <vt:variant>
        <vt:lpwstr>_Toc487808050</vt:lpwstr>
      </vt:variant>
      <vt:variant>
        <vt:i4>1769523</vt:i4>
      </vt:variant>
      <vt:variant>
        <vt:i4>131</vt:i4>
      </vt:variant>
      <vt:variant>
        <vt:i4>0</vt:i4>
      </vt:variant>
      <vt:variant>
        <vt:i4>5</vt:i4>
      </vt:variant>
      <vt:variant>
        <vt:lpwstr/>
      </vt:variant>
      <vt:variant>
        <vt:lpwstr>_Toc487808049</vt:lpwstr>
      </vt:variant>
      <vt:variant>
        <vt:i4>1769523</vt:i4>
      </vt:variant>
      <vt:variant>
        <vt:i4>125</vt:i4>
      </vt:variant>
      <vt:variant>
        <vt:i4>0</vt:i4>
      </vt:variant>
      <vt:variant>
        <vt:i4>5</vt:i4>
      </vt:variant>
      <vt:variant>
        <vt:lpwstr/>
      </vt:variant>
      <vt:variant>
        <vt:lpwstr>_Toc487808048</vt:lpwstr>
      </vt:variant>
      <vt:variant>
        <vt:i4>1769523</vt:i4>
      </vt:variant>
      <vt:variant>
        <vt:i4>119</vt:i4>
      </vt:variant>
      <vt:variant>
        <vt:i4>0</vt:i4>
      </vt:variant>
      <vt:variant>
        <vt:i4>5</vt:i4>
      </vt:variant>
      <vt:variant>
        <vt:lpwstr/>
      </vt:variant>
      <vt:variant>
        <vt:lpwstr>_Toc487808047</vt:lpwstr>
      </vt:variant>
      <vt:variant>
        <vt:i4>1769523</vt:i4>
      </vt:variant>
      <vt:variant>
        <vt:i4>113</vt:i4>
      </vt:variant>
      <vt:variant>
        <vt:i4>0</vt:i4>
      </vt:variant>
      <vt:variant>
        <vt:i4>5</vt:i4>
      </vt:variant>
      <vt:variant>
        <vt:lpwstr/>
      </vt:variant>
      <vt:variant>
        <vt:lpwstr>_Toc487808046</vt:lpwstr>
      </vt:variant>
      <vt:variant>
        <vt:i4>1769523</vt:i4>
      </vt:variant>
      <vt:variant>
        <vt:i4>107</vt:i4>
      </vt:variant>
      <vt:variant>
        <vt:i4>0</vt:i4>
      </vt:variant>
      <vt:variant>
        <vt:i4>5</vt:i4>
      </vt:variant>
      <vt:variant>
        <vt:lpwstr/>
      </vt:variant>
      <vt:variant>
        <vt:lpwstr>_Toc487808045</vt:lpwstr>
      </vt:variant>
      <vt:variant>
        <vt:i4>1769523</vt:i4>
      </vt:variant>
      <vt:variant>
        <vt:i4>101</vt:i4>
      </vt:variant>
      <vt:variant>
        <vt:i4>0</vt:i4>
      </vt:variant>
      <vt:variant>
        <vt:i4>5</vt:i4>
      </vt:variant>
      <vt:variant>
        <vt:lpwstr/>
      </vt:variant>
      <vt:variant>
        <vt:lpwstr>_Toc487808044</vt:lpwstr>
      </vt:variant>
      <vt:variant>
        <vt:i4>1769523</vt:i4>
      </vt:variant>
      <vt:variant>
        <vt:i4>95</vt:i4>
      </vt:variant>
      <vt:variant>
        <vt:i4>0</vt:i4>
      </vt:variant>
      <vt:variant>
        <vt:i4>5</vt:i4>
      </vt:variant>
      <vt:variant>
        <vt:lpwstr/>
      </vt:variant>
      <vt:variant>
        <vt:lpwstr>_Toc487808043</vt:lpwstr>
      </vt:variant>
      <vt:variant>
        <vt:i4>1769523</vt:i4>
      </vt:variant>
      <vt:variant>
        <vt:i4>89</vt:i4>
      </vt:variant>
      <vt:variant>
        <vt:i4>0</vt:i4>
      </vt:variant>
      <vt:variant>
        <vt:i4>5</vt:i4>
      </vt:variant>
      <vt:variant>
        <vt:lpwstr/>
      </vt:variant>
      <vt:variant>
        <vt:lpwstr>_Toc487808042</vt:lpwstr>
      </vt:variant>
      <vt:variant>
        <vt:i4>1769523</vt:i4>
      </vt:variant>
      <vt:variant>
        <vt:i4>83</vt:i4>
      </vt:variant>
      <vt:variant>
        <vt:i4>0</vt:i4>
      </vt:variant>
      <vt:variant>
        <vt:i4>5</vt:i4>
      </vt:variant>
      <vt:variant>
        <vt:lpwstr/>
      </vt:variant>
      <vt:variant>
        <vt:lpwstr>_Toc487808041</vt:lpwstr>
      </vt:variant>
      <vt:variant>
        <vt:i4>1769523</vt:i4>
      </vt:variant>
      <vt:variant>
        <vt:i4>77</vt:i4>
      </vt:variant>
      <vt:variant>
        <vt:i4>0</vt:i4>
      </vt:variant>
      <vt:variant>
        <vt:i4>5</vt:i4>
      </vt:variant>
      <vt:variant>
        <vt:lpwstr/>
      </vt:variant>
      <vt:variant>
        <vt:lpwstr>_Toc487808040</vt:lpwstr>
      </vt:variant>
      <vt:variant>
        <vt:i4>1835059</vt:i4>
      </vt:variant>
      <vt:variant>
        <vt:i4>71</vt:i4>
      </vt:variant>
      <vt:variant>
        <vt:i4>0</vt:i4>
      </vt:variant>
      <vt:variant>
        <vt:i4>5</vt:i4>
      </vt:variant>
      <vt:variant>
        <vt:lpwstr/>
      </vt:variant>
      <vt:variant>
        <vt:lpwstr>_Toc487808039</vt:lpwstr>
      </vt:variant>
      <vt:variant>
        <vt:i4>1835059</vt:i4>
      </vt:variant>
      <vt:variant>
        <vt:i4>65</vt:i4>
      </vt:variant>
      <vt:variant>
        <vt:i4>0</vt:i4>
      </vt:variant>
      <vt:variant>
        <vt:i4>5</vt:i4>
      </vt:variant>
      <vt:variant>
        <vt:lpwstr/>
      </vt:variant>
      <vt:variant>
        <vt:lpwstr>_Toc487808038</vt:lpwstr>
      </vt:variant>
      <vt:variant>
        <vt:i4>1835059</vt:i4>
      </vt:variant>
      <vt:variant>
        <vt:i4>59</vt:i4>
      </vt:variant>
      <vt:variant>
        <vt:i4>0</vt:i4>
      </vt:variant>
      <vt:variant>
        <vt:i4>5</vt:i4>
      </vt:variant>
      <vt:variant>
        <vt:lpwstr/>
      </vt:variant>
      <vt:variant>
        <vt:lpwstr>_Toc487808037</vt:lpwstr>
      </vt:variant>
      <vt:variant>
        <vt:i4>1835059</vt:i4>
      </vt:variant>
      <vt:variant>
        <vt:i4>53</vt:i4>
      </vt:variant>
      <vt:variant>
        <vt:i4>0</vt:i4>
      </vt:variant>
      <vt:variant>
        <vt:i4>5</vt:i4>
      </vt:variant>
      <vt:variant>
        <vt:lpwstr/>
      </vt:variant>
      <vt:variant>
        <vt:lpwstr>_Toc487808036</vt:lpwstr>
      </vt:variant>
      <vt:variant>
        <vt:i4>1835059</vt:i4>
      </vt:variant>
      <vt:variant>
        <vt:i4>47</vt:i4>
      </vt:variant>
      <vt:variant>
        <vt:i4>0</vt:i4>
      </vt:variant>
      <vt:variant>
        <vt:i4>5</vt:i4>
      </vt:variant>
      <vt:variant>
        <vt:lpwstr/>
      </vt:variant>
      <vt:variant>
        <vt:lpwstr>_Toc487808035</vt:lpwstr>
      </vt:variant>
      <vt:variant>
        <vt:i4>1835059</vt:i4>
      </vt:variant>
      <vt:variant>
        <vt:i4>41</vt:i4>
      </vt:variant>
      <vt:variant>
        <vt:i4>0</vt:i4>
      </vt:variant>
      <vt:variant>
        <vt:i4>5</vt:i4>
      </vt:variant>
      <vt:variant>
        <vt:lpwstr/>
      </vt:variant>
      <vt:variant>
        <vt:lpwstr>_Toc487808034</vt:lpwstr>
      </vt:variant>
      <vt:variant>
        <vt:i4>1835059</vt:i4>
      </vt:variant>
      <vt:variant>
        <vt:i4>35</vt:i4>
      </vt:variant>
      <vt:variant>
        <vt:i4>0</vt:i4>
      </vt:variant>
      <vt:variant>
        <vt:i4>5</vt:i4>
      </vt:variant>
      <vt:variant>
        <vt:lpwstr/>
      </vt:variant>
      <vt:variant>
        <vt:lpwstr>_Toc487808033</vt:lpwstr>
      </vt:variant>
      <vt:variant>
        <vt:i4>1835059</vt:i4>
      </vt:variant>
      <vt:variant>
        <vt:i4>29</vt:i4>
      </vt:variant>
      <vt:variant>
        <vt:i4>0</vt:i4>
      </vt:variant>
      <vt:variant>
        <vt:i4>5</vt:i4>
      </vt:variant>
      <vt:variant>
        <vt:lpwstr/>
      </vt:variant>
      <vt:variant>
        <vt:lpwstr>_Toc487808032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Contenu</dc:title>
  <dc:subject/>
  <dc:creator>CAPRASSE Pierre</dc:creator>
  <cp:keywords/>
  <cp:lastModifiedBy>DIEU Anne-Marie</cp:lastModifiedBy>
  <cp:revision>2</cp:revision>
  <cp:lastPrinted>2025-01-27T11:17:00Z</cp:lastPrinted>
  <dcterms:created xsi:type="dcterms:W3CDTF">2025-03-19T15:24:00Z</dcterms:created>
  <dcterms:modified xsi:type="dcterms:W3CDTF">2025-03-19T15:24:00Z</dcterms:modified>
</cp:coreProperties>
</file>