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1143C" w14:textId="77777777" w:rsidR="00EC5382" w:rsidRDefault="00EC5382" w:rsidP="00EC5382">
      <w:pPr>
        <w:pStyle w:val="30documenttitle"/>
        <w:ind w:right="606"/>
        <w:jc w:val="center"/>
        <w:rPr>
          <w:rFonts w:asciiTheme="majorHAnsi" w:hAnsiTheme="majorHAnsi"/>
          <w:lang w:val="fr-BE"/>
        </w:rPr>
      </w:pPr>
      <w:bookmarkStart w:id="0" w:name="_Hlk515972033"/>
    </w:p>
    <w:p w14:paraId="79A2376E" w14:textId="77777777" w:rsidR="00EC5382" w:rsidRPr="00EC5382" w:rsidRDefault="00EC5382" w:rsidP="00EC5382">
      <w:pPr>
        <w:pStyle w:val="30documenttitle"/>
        <w:spacing w:before="0"/>
        <w:jc w:val="center"/>
        <w:rPr>
          <w:rFonts w:asciiTheme="majorHAnsi" w:hAnsiTheme="majorHAnsi"/>
          <w:lang w:val="en-US"/>
        </w:rPr>
      </w:pPr>
      <w:r w:rsidRPr="00EC5382">
        <w:rPr>
          <w:rFonts w:asciiTheme="majorHAnsi" w:hAnsiTheme="majorHAnsi"/>
          <w:lang w:val="en-US"/>
        </w:rPr>
        <w:t xml:space="preserve">Appel à </w:t>
      </w:r>
      <w:proofErr w:type="spellStart"/>
      <w:r w:rsidRPr="00EC5382">
        <w:rPr>
          <w:rFonts w:asciiTheme="majorHAnsi" w:hAnsiTheme="majorHAnsi"/>
          <w:lang w:val="en-US"/>
        </w:rPr>
        <w:t>projets</w:t>
      </w:r>
      <w:proofErr w:type="spellEnd"/>
      <w:r w:rsidRPr="00EC5382">
        <w:rPr>
          <w:rFonts w:asciiTheme="majorHAnsi" w:hAnsiTheme="majorHAnsi"/>
          <w:lang w:val="en-US"/>
        </w:rPr>
        <w:t xml:space="preserve"> </w:t>
      </w:r>
    </w:p>
    <w:p w14:paraId="5F357DE8" w14:textId="77777777" w:rsidR="00EC5382" w:rsidRPr="00EC5382" w:rsidRDefault="00EC5382" w:rsidP="00EC5382">
      <w:pPr>
        <w:pStyle w:val="30documenttitle"/>
        <w:spacing w:before="0"/>
        <w:jc w:val="center"/>
        <w:rPr>
          <w:rFonts w:asciiTheme="majorHAnsi" w:hAnsiTheme="majorHAnsi"/>
          <w:b/>
          <w:lang w:val="en-US"/>
        </w:rPr>
      </w:pPr>
      <w:r w:rsidRPr="00EC5382">
        <w:rPr>
          <w:rFonts w:asciiTheme="majorHAnsi" w:hAnsiTheme="majorHAnsi"/>
          <w:b/>
          <w:lang w:val="en-US"/>
        </w:rPr>
        <w:t xml:space="preserve">Fonds Thiepolam </w:t>
      </w:r>
    </w:p>
    <w:p w14:paraId="222C0C5E" w14:textId="77777777" w:rsidR="00EC5382" w:rsidRPr="00F77998" w:rsidRDefault="00EC5382" w:rsidP="00EC5382">
      <w:pPr>
        <w:pStyle w:val="31subtitle"/>
        <w:ind w:right="322"/>
        <w:jc w:val="center"/>
        <w:rPr>
          <w:lang w:val="en-US"/>
        </w:rPr>
      </w:pPr>
      <w:r w:rsidRPr="00F77998">
        <w:rPr>
          <w:lang w:val="en-US"/>
        </w:rPr>
        <w:t>SOLVAY BRUSSELS SCHOOL O</w:t>
      </w:r>
      <w:r>
        <w:rPr>
          <w:lang w:val="en-US"/>
        </w:rPr>
        <w:t>F ECONOMICS AND MANAGEMENT</w:t>
      </w:r>
    </w:p>
    <w:p w14:paraId="0EE338E2" w14:textId="05C06D91" w:rsidR="00EC5382" w:rsidRPr="00EC5382" w:rsidRDefault="00EC5382" w:rsidP="00EC5382">
      <w:pPr>
        <w:pStyle w:val="30documenttitle"/>
        <w:spacing w:before="0"/>
        <w:jc w:val="center"/>
        <w:rPr>
          <w:lang w:val="fr-BE"/>
        </w:rPr>
      </w:pPr>
      <w:r w:rsidRPr="00EC5382">
        <w:rPr>
          <w:rFonts w:asciiTheme="majorHAnsi" w:hAnsiTheme="majorHAnsi"/>
          <w:b/>
          <w:lang w:val="fr-BE"/>
        </w:rPr>
        <w:t>20</w:t>
      </w:r>
      <w:r w:rsidR="008F3C65">
        <w:rPr>
          <w:rFonts w:asciiTheme="majorHAnsi" w:hAnsiTheme="majorHAnsi"/>
          <w:b/>
          <w:lang w:val="fr-BE"/>
        </w:rPr>
        <w:t>2</w:t>
      </w:r>
      <w:r w:rsidR="008506F2">
        <w:rPr>
          <w:rFonts w:asciiTheme="majorHAnsi" w:hAnsiTheme="majorHAnsi"/>
          <w:b/>
          <w:lang w:val="fr-BE"/>
        </w:rPr>
        <w:t>5</w:t>
      </w:r>
      <w:r w:rsidRPr="00EC5382">
        <w:rPr>
          <w:rFonts w:asciiTheme="majorHAnsi" w:hAnsiTheme="majorHAnsi"/>
          <w:b/>
          <w:lang w:val="fr-BE"/>
        </w:rPr>
        <w:t>/20</w:t>
      </w:r>
      <w:r w:rsidR="000C575B">
        <w:rPr>
          <w:rFonts w:asciiTheme="majorHAnsi" w:hAnsiTheme="majorHAnsi"/>
          <w:b/>
          <w:lang w:val="fr-BE"/>
        </w:rPr>
        <w:t>2</w:t>
      </w:r>
      <w:r w:rsidR="008506F2">
        <w:rPr>
          <w:rFonts w:asciiTheme="majorHAnsi" w:hAnsiTheme="majorHAnsi"/>
          <w:b/>
          <w:lang w:val="fr-BE"/>
        </w:rPr>
        <w:t>6</w:t>
      </w:r>
    </w:p>
    <w:p w14:paraId="3E09FB8F" w14:textId="77777777" w:rsidR="00EC5382" w:rsidRPr="00EC5382" w:rsidRDefault="00EC5382" w:rsidP="00EC5382">
      <w:pPr>
        <w:pStyle w:val="20major"/>
        <w:jc w:val="both"/>
        <w:rPr>
          <w:rFonts w:asciiTheme="majorHAnsi" w:hAnsiTheme="majorHAnsi"/>
          <w:lang w:val="fr-BE"/>
        </w:rPr>
      </w:pPr>
      <w:r w:rsidRPr="00EC5382">
        <w:rPr>
          <w:rFonts w:asciiTheme="majorHAnsi" w:hAnsiTheme="majorHAnsi"/>
          <w:lang w:val="fr-BE"/>
        </w:rPr>
        <w:t>INTRODUCTION</w:t>
      </w:r>
    </w:p>
    <w:p w14:paraId="20048567" w14:textId="1F2B9F8A" w:rsidR="00EC5382" w:rsidRPr="00855F0C" w:rsidRDefault="00EC5382" w:rsidP="00EC5382">
      <w:pPr>
        <w:jc w:val="both"/>
        <w:rPr>
          <w:rFonts w:asciiTheme="majorHAnsi" w:hAnsiTheme="majorHAnsi"/>
          <w:sz w:val="24"/>
        </w:rPr>
      </w:pPr>
      <w:r w:rsidRPr="00855F0C">
        <w:rPr>
          <w:rFonts w:asciiTheme="majorHAnsi" w:hAnsiTheme="majorHAnsi"/>
          <w:sz w:val="24"/>
        </w:rPr>
        <w:t xml:space="preserve">Le Fonds </w:t>
      </w:r>
      <w:proofErr w:type="spellStart"/>
      <w:r w:rsidRPr="00855F0C">
        <w:rPr>
          <w:rFonts w:asciiTheme="majorHAnsi" w:hAnsiTheme="majorHAnsi"/>
          <w:sz w:val="24"/>
        </w:rPr>
        <w:t>Thiepolam</w:t>
      </w:r>
      <w:proofErr w:type="spellEnd"/>
      <w:r w:rsidRPr="00855F0C">
        <w:rPr>
          <w:rFonts w:asciiTheme="majorHAnsi" w:hAnsiTheme="majorHAnsi"/>
          <w:sz w:val="24"/>
        </w:rPr>
        <w:t xml:space="preserve"> est un fonds dédié, logé au sein de la Fondation ULB, fondation d’utilité publique</w:t>
      </w:r>
      <w:r>
        <w:rPr>
          <w:rFonts w:asciiTheme="majorHAnsi" w:hAnsiTheme="majorHAnsi"/>
          <w:sz w:val="24"/>
        </w:rPr>
        <w:t>,</w:t>
      </w:r>
      <w:r w:rsidRPr="00855F0C">
        <w:rPr>
          <w:rFonts w:asciiTheme="majorHAnsi" w:hAnsiTheme="majorHAnsi"/>
          <w:sz w:val="24"/>
        </w:rPr>
        <w:t xml:space="preserve"> visant à financer la recherche à l’ULB.</w:t>
      </w:r>
    </w:p>
    <w:p w14:paraId="687E7BD5" w14:textId="77777777" w:rsidR="00EC5382" w:rsidRPr="00855F0C" w:rsidRDefault="00EC5382" w:rsidP="00EC5382">
      <w:pPr>
        <w:jc w:val="both"/>
        <w:rPr>
          <w:rFonts w:asciiTheme="majorHAnsi" w:hAnsiTheme="majorHAnsi"/>
          <w:sz w:val="24"/>
        </w:rPr>
      </w:pPr>
      <w:r w:rsidRPr="00855F0C">
        <w:rPr>
          <w:rFonts w:asciiTheme="majorHAnsi" w:hAnsiTheme="majorHAnsi"/>
          <w:sz w:val="24"/>
        </w:rPr>
        <w:t xml:space="preserve">Le Fonds </w:t>
      </w:r>
      <w:proofErr w:type="spellStart"/>
      <w:r w:rsidRPr="00855F0C">
        <w:rPr>
          <w:rFonts w:asciiTheme="majorHAnsi" w:hAnsiTheme="majorHAnsi"/>
          <w:sz w:val="24"/>
        </w:rPr>
        <w:t>Thiepolam</w:t>
      </w:r>
      <w:proofErr w:type="spellEnd"/>
      <w:r w:rsidRPr="00855F0C">
        <w:rPr>
          <w:rFonts w:asciiTheme="majorHAnsi" w:hAnsiTheme="majorHAnsi"/>
          <w:sz w:val="24"/>
        </w:rPr>
        <w:t xml:space="preserve"> est géré par un Comité de gestion composé d’un représentant du donateur, d’un représentant de la Fondation ULB et d’un tiers de confiance qui en assure la Présidence.</w:t>
      </w:r>
    </w:p>
    <w:p w14:paraId="57619C27" w14:textId="423C6948" w:rsidR="00EC5382" w:rsidRPr="00855F0C" w:rsidRDefault="00EC5382" w:rsidP="00EC5382">
      <w:pPr>
        <w:jc w:val="both"/>
        <w:rPr>
          <w:rFonts w:asciiTheme="majorHAnsi" w:hAnsiTheme="majorHAnsi"/>
          <w:sz w:val="24"/>
        </w:rPr>
      </w:pPr>
      <w:r w:rsidRPr="00855F0C">
        <w:rPr>
          <w:rFonts w:asciiTheme="majorHAnsi" w:hAnsiTheme="majorHAnsi"/>
          <w:sz w:val="24"/>
        </w:rPr>
        <w:t xml:space="preserve">Le Comité de gestion a décidé d’allouer </w:t>
      </w:r>
      <w:r>
        <w:rPr>
          <w:rFonts w:asciiTheme="majorHAnsi" w:hAnsiTheme="majorHAnsi"/>
          <w:sz w:val="24"/>
        </w:rPr>
        <w:t>pour</w:t>
      </w:r>
      <w:r w:rsidRPr="00855F0C">
        <w:rPr>
          <w:rFonts w:asciiTheme="majorHAnsi" w:hAnsiTheme="majorHAnsi"/>
          <w:sz w:val="24"/>
        </w:rPr>
        <w:t xml:space="preserve"> l’année académique 20</w:t>
      </w:r>
      <w:r w:rsidR="008F3C65">
        <w:rPr>
          <w:rFonts w:asciiTheme="majorHAnsi" w:hAnsiTheme="majorHAnsi"/>
          <w:sz w:val="24"/>
        </w:rPr>
        <w:t>2</w:t>
      </w:r>
      <w:r w:rsidR="008506F2">
        <w:rPr>
          <w:rFonts w:asciiTheme="majorHAnsi" w:hAnsiTheme="majorHAnsi"/>
          <w:sz w:val="24"/>
        </w:rPr>
        <w:t>5</w:t>
      </w:r>
      <w:r w:rsidRPr="00855F0C">
        <w:rPr>
          <w:rFonts w:asciiTheme="majorHAnsi" w:hAnsiTheme="majorHAnsi"/>
          <w:sz w:val="24"/>
        </w:rPr>
        <w:t>/20</w:t>
      </w:r>
      <w:r w:rsidR="000C575B">
        <w:rPr>
          <w:rFonts w:asciiTheme="majorHAnsi" w:hAnsiTheme="majorHAnsi"/>
          <w:sz w:val="24"/>
        </w:rPr>
        <w:t>2</w:t>
      </w:r>
      <w:r w:rsidR="008506F2">
        <w:rPr>
          <w:rFonts w:asciiTheme="majorHAnsi" w:hAnsiTheme="majorHAnsi"/>
          <w:sz w:val="24"/>
        </w:rPr>
        <w:t>6</w:t>
      </w:r>
      <w:r w:rsidRPr="00855F0C">
        <w:rPr>
          <w:rFonts w:asciiTheme="majorHAnsi" w:hAnsiTheme="majorHAnsi"/>
          <w:sz w:val="24"/>
        </w:rPr>
        <w:t xml:space="preserve"> un montant </w:t>
      </w:r>
      <w:r>
        <w:rPr>
          <w:rFonts w:asciiTheme="majorHAnsi" w:hAnsiTheme="majorHAnsi"/>
          <w:sz w:val="24"/>
        </w:rPr>
        <w:t xml:space="preserve">total </w:t>
      </w:r>
      <w:r w:rsidRPr="00855F0C">
        <w:rPr>
          <w:rFonts w:asciiTheme="majorHAnsi" w:hAnsiTheme="majorHAnsi"/>
          <w:sz w:val="24"/>
        </w:rPr>
        <w:t>d</w:t>
      </w:r>
      <w:r>
        <w:rPr>
          <w:rFonts w:asciiTheme="majorHAnsi" w:hAnsiTheme="majorHAnsi"/>
          <w:sz w:val="24"/>
        </w:rPr>
        <w:t>’environ</w:t>
      </w:r>
      <w:r w:rsidRPr="00855F0C">
        <w:rPr>
          <w:rFonts w:asciiTheme="majorHAnsi" w:hAnsiTheme="majorHAnsi"/>
          <w:sz w:val="24"/>
        </w:rPr>
        <w:t xml:space="preserve"> </w:t>
      </w:r>
      <w:r>
        <w:rPr>
          <w:rFonts w:asciiTheme="majorHAnsi" w:hAnsiTheme="majorHAnsi"/>
          <w:sz w:val="24"/>
        </w:rPr>
        <w:t>5</w:t>
      </w:r>
      <w:r w:rsidRPr="00855F0C">
        <w:rPr>
          <w:rFonts w:asciiTheme="majorHAnsi" w:hAnsiTheme="majorHAnsi"/>
          <w:sz w:val="24"/>
        </w:rPr>
        <w:t>0.000 euros à la recherche</w:t>
      </w:r>
      <w:r>
        <w:rPr>
          <w:rFonts w:asciiTheme="majorHAnsi" w:hAnsiTheme="majorHAnsi"/>
          <w:sz w:val="24"/>
        </w:rPr>
        <w:t xml:space="preserve"> au sein de la Solvay BSEM</w:t>
      </w:r>
      <w:r w:rsidR="00FF16E7">
        <w:rPr>
          <w:rFonts w:asciiTheme="majorHAnsi" w:hAnsiTheme="majorHAnsi"/>
          <w:sz w:val="24"/>
        </w:rPr>
        <w:t xml:space="preserve"> </w:t>
      </w:r>
      <w:r>
        <w:rPr>
          <w:rFonts w:asciiTheme="majorHAnsi" w:hAnsiTheme="majorHAnsi"/>
          <w:sz w:val="24"/>
        </w:rPr>
        <w:t>et souhaite dans ce contexte lancer un appel à projets.</w:t>
      </w:r>
    </w:p>
    <w:p w14:paraId="56B07515" w14:textId="77777777" w:rsidR="00EC5382" w:rsidRDefault="00EC5382" w:rsidP="00EC5382">
      <w:pPr>
        <w:jc w:val="both"/>
        <w:rPr>
          <w:rFonts w:asciiTheme="majorHAnsi" w:hAnsiTheme="majorHAnsi"/>
          <w:sz w:val="24"/>
        </w:rPr>
      </w:pPr>
    </w:p>
    <w:p w14:paraId="4A889C91" w14:textId="77777777" w:rsidR="00EC5382" w:rsidRDefault="00EC5382" w:rsidP="00EC5382">
      <w:pPr>
        <w:jc w:val="both"/>
        <w:rPr>
          <w:rFonts w:asciiTheme="majorHAnsi" w:hAnsiTheme="majorHAnsi"/>
          <w:sz w:val="24"/>
        </w:rPr>
      </w:pPr>
    </w:p>
    <w:p w14:paraId="75EB3CC4" w14:textId="77777777" w:rsidR="00EC5382" w:rsidRDefault="00EC5382" w:rsidP="00EC5382">
      <w:pPr>
        <w:jc w:val="both"/>
        <w:rPr>
          <w:rFonts w:asciiTheme="majorHAnsi" w:hAnsiTheme="majorHAnsi"/>
          <w:sz w:val="24"/>
        </w:rPr>
      </w:pPr>
    </w:p>
    <w:p w14:paraId="5C872017" w14:textId="77777777" w:rsidR="00EC5382" w:rsidRPr="00855F0C" w:rsidRDefault="00EC5382" w:rsidP="00EC5382">
      <w:pPr>
        <w:jc w:val="both"/>
        <w:rPr>
          <w:rFonts w:asciiTheme="majorHAnsi" w:hAnsiTheme="majorHAnsi"/>
          <w:sz w:val="24"/>
        </w:rPr>
      </w:pPr>
    </w:p>
    <w:p w14:paraId="46E6F9FB" w14:textId="77777777" w:rsidR="00EC5382" w:rsidRPr="00D36C3F" w:rsidRDefault="00EC5382" w:rsidP="00EC5382">
      <w:pPr>
        <w:pStyle w:val="20major"/>
        <w:numPr>
          <w:ilvl w:val="0"/>
          <w:numId w:val="1"/>
        </w:numPr>
        <w:jc w:val="both"/>
        <w:rPr>
          <w:rFonts w:asciiTheme="majorHAnsi" w:hAnsiTheme="majorHAnsi"/>
        </w:rPr>
      </w:pPr>
      <w:r w:rsidRPr="00D36C3F">
        <w:rPr>
          <w:rFonts w:asciiTheme="majorHAnsi" w:hAnsiTheme="majorHAnsi"/>
        </w:rPr>
        <w:t>PRINCIPES DE L’APPEL A PROJETS</w:t>
      </w:r>
    </w:p>
    <w:p w14:paraId="2610F40B" w14:textId="77777777" w:rsidR="00EC5382" w:rsidRPr="00855F0C" w:rsidRDefault="00EC5382" w:rsidP="00EC5382">
      <w:pPr>
        <w:jc w:val="both"/>
        <w:rPr>
          <w:rFonts w:asciiTheme="majorHAnsi" w:hAnsiTheme="majorHAnsi"/>
          <w:sz w:val="24"/>
        </w:rPr>
      </w:pPr>
      <w:r w:rsidRPr="00855F0C">
        <w:rPr>
          <w:rFonts w:asciiTheme="majorHAnsi" w:hAnsiTheme="majorHAnsi"/>
          <w:sz w:val="24"/>
        </w:rPr>
        <w:t>Les projets doivent nécessairement être des projets de recherche ayant un objet clairement identifié. Il ne peut en aucun cas s’agir d’une manière déguisée de solliciter un subside de fonctionnement.</w:t>
      </w:r>
    </w:p>
    <w:p w14:paraId="736F0603" w14:textId="40984309" w:rsidR="00EC5382" w:rsidRPr="00855F0C" w:rsidRDefault="00EC5382" w:rsidP="00EC5382">
      <w:pPr>
        <w:jc w:val="both"/>
        <w:rPr>
          <w:rFonts w:asciiTheme="majorHAnsi" w:hAnsiTheme="majorHAnsi"/>
          <w:sz w:val="24"/>
        </w:rPr>
      </w:pPr>
      <w:r w:rsidRPr="00855F0C">
        <w:rPr>
          <w:rFonts w:asciiTheme="majorHAnsi" w:hAnsiTheme="majorHAnsi"/>
          <w:sz w:val="24"/>
        </w:rPr>
        <w:lastRenderedPageBreak/>
        <w:t xml:space="preserve">Chaque projet doit être placé sous la responsabilité d’un(e) et d’un(e) seul(e) promoteur ou promotrice, appartenant au corps académique </w:t>
      </w:r>
      <w:r w:rsidR="00B02F0F">
        <w:rPr>
          <w:rFonts w:asciiTheme="majorHAnsi" w:hAnsiTheme="majorHAnsi"/>
          <w:sz w:val="24"/>
        </w:rPr>
        <w:t>de</w:t>
      </w:r>
      <w:r w:rsidR="00B02F0F" w:rsidRPr="00855F0C">
        <w:rPr>
          <w:rFonts w:asciiTheme="majorHAnsi" w:hAnsiTheme="majorHAnsi"/>
          <w:sz w:val="24"/>
        </w:rPr>
        <w:t xml:space="preserve"> </w:t>
      </w:r>
      <w:r w:rsidRPr="00855F0C">
        <w:rPr>
          <w:rFonts w:asciiTheme="majorHAnsi" w:hAnsiTheme="majorHAnsi"/>
          <w:sz w:val="24"/>
        </w:rPr>
        <w:t xml:space="preserve">l’ULB, et ce même dans le cas d’un projet de recherche qui impliquerait une collaboration avec une ou plusieurs autres institutions belges ou étrangères. Cette personne représente le seul interlocuteur du Fonds pour le projet et elle seule sera amenée à rendre des comptes au Comité scientifique et/ou au Comité de gestion du Fonds </w:t>
      </w:r>
      <w:proofErr w:type="spellStart"/>
      <w:r w:rsidRPr="00855F0C">
        <w:rPr>
          <w:rFonts w:asciiTheme="majorHAnsi" w:hAnsiTheme="majorHAnsi"/>
          <w:sz w:val="24"/>
        </w:rPr>
        <w:t>Thiepolam</w:t>
      </w:r>
      <w:proofErr w:type="spellEnd"/>
      <w:r w:rsidRPr="00855F0C">
        <w:rPr>
          <w:rFonts w:asciiTheme="majorHAnsi" w:hAnsiTheme="majorHAnsi"/>
          <w:sz w:val="24"/>
        </w:rPr>
        <w:t>.</w:t>
      </w:r>
    </w:p>
    <w:p w14:paraId="05468DE4" w14:textId="77777777" w:rsidR="00EC5382" w:rsidRPr="00855F0C" w:rsidRDefault="00EC5382" w:rsidP="00EC5382">
      <w:pPr>
        <w:jc w:val="both"/>
        <w:rPr>
          <w:rFonts w:asciiTheme="majorHAnsi" w:hAnsiTheme="majorHAnsi"/>
          <w:sz w:val="24"/>
        </w:rPr>
      </w:pPr>
      <w:r w:rsidRPr="00855F0C">
        <w:rPr>
          <w:rFonts w:asciiTheme="majorHAnsi" w:hAnsiTheme="majorHAnsi"/>
          <w:sz w:val="24"/>
        </w:rPr>
        <w:t>Chaque projet fera l’objet d’une évaluation annuelle par un Comité scientifique dont la composition est fixée par le Comité de gestion. À ce jour, les membres composant le Comité scientifique sont le Professeur Ginette Kurgan</w:t>
      </w:r>
      <w:r>
        <w:rPr>
          <w:rFonts w:asciiTheme="majorHAnsi" w:hAnsiTheme="majorHAnsi"/>
          <w:sz w:val="24"/>
        </w:rPr>
        <w:t xml:space="preserve">, le Professeur André Sapir et le Professeur Didier Viviers, ce dernier assurant la présidence. </w:t>
      </w:r>
    </w:p>
    <w:p w14:paraId="7EBE0D69" w14:textId="77777777" w:rsidR="00EC5382" w:rsidRPr="00855F0C" w:rsidRDefault="00EC5382" w:rsidP="00EC5382">
      <w:pPr>
        <w:jc w:val="both"/>
        <w:rPr>
          <w:rFonts w:asciiTheme="majorHAnsi" w:hAnsiTheme="majorHAnsi"/>
          <w:sz w:val="24"/>
        </w:rPr>
      </w:pPr>
      <w:r w:rsidRPr="00855F0C">
        <w:rPr>
          <w:rFonts w:asciiTheme="majorHAnsi" w:hAnsiTheme="majorHAnsi"/>
          <w:sz w:val="24"/>
        </w:rPr>
        <w:t xml:space="preserve">L’engagement financier est ferme pour la première année et conditionné à l’évaluation annuelle pour les deux éventuels renouvellements d’une année chacun.  </w:t>
      </w:r>
    </w:p>
    <w:p w14:paraId="5C156E14" w14:textId="77777777" w:rsidR="00EC5382" w:rsidRPr="00855F0C" w:rsidRDefault="00EC5382" w:rsidP="00EC5382">
      <w:pPr>
        <w:jc w:val="both"/>
        <w:rPr>
          <w:rFonts w:asciiTheme="majorHAnsi" w:hAnsiTheme="majorHAnsi"/>
          <w:sz w:val="24"/>
        </w:rPr>
      </w:pPr>
      <w:r w:rsidRPr="00855F0C">
        <w:rPr>
          <w:rFonts w:asciiTheme="majorHAnsi" w:hAnsiTheme="majorHAnsi"/>
          <w:sz w:val="24"/>
        </w:rPr>
        <w:t xml:space="preserve">La sélection entre les différents projets de recherche se fera sur proposition du Comité scientifique au Comité de gestion et sur la base des critères suivants : la qualité scientifique du projet, l’impact sociétal </w:t>
      </w:r>
      <w:r>
        <w:rPr>
          <w:rFonts w:asciiTheme="majorHAnsi" w:hAnsiTheme="majorHAnsi"/>
          <w:sz w:val="24"/>
        </w:rPr>
        <w:t xml:space="preserve">(direct ou indirect) </w:t>
      </w:r>
      <w:r w:rsidRPr="00855F0C">
        <w:rPr>
          <w:rFonts w:asciiTheme="majorHAnsi" w:hAnsiTheme="majorHAnsi"/>
          <w:sz w:val="24"/>
        </w:rPr>
        <w:t xml:space="preserve">et enfin la </w:t>
      </w:r>
      <w:r>
        <w:rPr>
          <w:rFonts w:asciiTheme="majorHAnsi" w:hAnsiTheme="majorHAnsi"/>
          <w:sz w:val="24"/>
        </w:rPr>
        <w:t>rigueur</w:t>
      </w:r>
      <w:r w:rsidRPr="00855F0C">
        <w:rPr>
          <w:rFonts w:asciiTheme="majorHAnsi" w:hAnsiTheme="majorHAnsi"/>
          <w:sz w:val="24"/>
        </w:rPr>
        <w:t xml:space="preserve"> du budget établi et son adéquation avec l’objet de la recherche.</w:t>
      </w:r>
    </w:p>
    <w:p w14:paraId="3D2CD5B3" w14:textId="77777777" w:rsidR="00EC5382" w:rsidRPr="00855F0C" w:rsidRDefault="00EC5382" w:rsidP="00EC5382">
      <w:pPr>
        <w:jc w:val="both"/>
        <w:rPr>
          <w:rFonts w:asciiTheme="majorHAnsi" w:hAnsiTheme="majorHAnsi"/>
          <w:sz w:val="24"/>
        </w:rPr>
      </w:pPr>
      <w:r w:rsidRPr="00855F0C">
        <w:rPr>
          <w:rFonts w:asciiTheme="majorHAnsi" w:hAnsiTheme="majorHAnsi"/>
          <w:sz w:val="24"/>
        </w:rPr>
        <w:t>Les projets retenus seront financés sur base de leurs besoins semestriels suivant un planning convenu, étayés par des pièces justificatives.</w:t>
      </w:r>
    </w:p>
    <w:p w14:paraId="7C0F0519" w14:textId="77777777" w:rsidR="00EC5382" w:rsidRPr="00855F0C" w:rsidRDefault="00EC5382" w:rsidP="00EC5382">
      <w:pPr>
        <w:jc w:val="both"/>
        <w:rPr>
          <w:rFonts w:asciiTheme="majorHAnsi" w:hAnsiTheme="majorHAnsi"/>
          <w:sz w:val="24"/>
        </w:rPr>
      </w:pPr>
      <w:r w:rsidRPr="00855F0C">
        <w:rPr>
          <w:rFonts w:asciiTheme="majorHAnsi" w:hAnsiTheme="majorHAnsi"/>
          <w:sz w:val="24"/>
        </w:rPr>
        <w:t>L’objet du projet de recherche pourrait évoluer au cours de la période, ainsi que la répartition du subside octroyé, pour autant que cette évolution soit dûment argumentée et soit approuvée par le Comité scientifique.</w:t>
      </w:r>
    </w:p>
    <w:p w14:paraId="67437E73" w14:textId="77777777" w:rsidR="00EC5382" w:rsidRPr="00855F0C" w:rsidRDefault="00EC5382" w:rsidP="00EC5382">
      <w:pPr>
        <w:widowControl w:val="0"/>
        <w:autoSpaceDE w:val="0"/>
        <w:autoSpaceDN w:val="0"/>
        <w:adjustRightInd w:val="0"/>
        <w:spacing w:after="0"/>
        <w:jc w:val="both"/>
        <w:rPr>
          <w:rFonts w:asciiTheme="majorHAnsi" w:hAnsiTheme="majorHAnsi"/>
          <w:sz w:val="24"/>
        </w:rPr>
      </w:pPr>
      <w:r w:rsidRPr="00855F0C">
        <w:rPr>
          <w:rFonts w:asciiTheme="majorHAnsi" w:hAnsiTheme="majorHAnsi"/>
          <w:sz w:val="24"/>
        </w:rPr>
        <w:t xml:space="preserve">Le promoteur ou la promotrice du projet sera tenu(e) d’informer tous les six mois le Comité scientifique de l’évolution des recherches par rapport aux </w:t>
      </w:r>
      <w:proofErr w:type="spellStart"/>
      <w:r w:rsidRPr="00855F0C">
        <w:rPr>
          <w:rFonts w:asciiTheme="majorHAnsi" w:hAnsiTheme="majorHAnsi"/>
          <w:i/>
          <w:sz w:val="24"/>
        </w:rPr>
        <w:t>milestones</w:t>
      </w:r>
      <w:proofErr w:type="spellEnd"/>
      <w:r w:rsidRPr="00855F0C">
        <w:rPr>
          <w:rFonts w:asciiTheme="majorHAnsi" w:hAnsiTheme="majorHAnsi"/>
          <w:i/>
          <w:sz w:val="24"/>
        </w:rPr>
        <w:t xml:space="preserve"> </w:t>
      </w:r>
      <w:r w:rsidRPr="00855F0C">
        <w:rPr>
          <w:rFonts w:asciiTheme="majorHAnsi" w:hAnsiTheme="majorHAnsi"/>
          <w:sz w:val="24"/>
        </w:rPr>
        <w:t>initialement prévus. De plus, à l'issue de la recherche, un rapport sera soumis par le promoteur ou la promotrice du projet au Comité scientifique pour une évaluation finale de la recherche. Ce rapport final sera transmis avec commentaires éventuels au Comité de gestion.</w:t>
      </w:r>
    </w:p>
    <w:p w14:paraId="2356F10C" w14:textId="77777777" w:rsidR="00EC5382" w:rsidRPr="00D36C3F" w:rsidRDefault="00EC5382" w:rsidP="00EC5382">
      <w:pPr>
        <w:pStyle w:val="20major"/>
        <w:numPr>
          <w:ilvl w:val="0"/>
          <w:numId w:val="1"/>
        </w:numPr>
        <w:jc w:val="both"/>
        <w:rPr>
          <w:rFonts w:asciiTheme="majorHAnsi" w:hAnsiTheme="majorHAnsi"/>
        </w:rPr>
      </w:pPr>
      <w:r w:rsidRPr="00D36C3F">
        <w:rPr>
          <w:rFonts w:asciiTheme="majorHAnsi" w:hAnsiTheme="majorHAnsi"/>
        </w:rPr>
        <w:t>DOSSIER DE SOUMISSION DES PROJETS DE RECHERCHE</w:t>
      </w:r>
    </w:p>
    <w:p w14:paraId="596A2915" w14:textId="39421535" w:rsidR="00EC5382" w:rsidRPr="00855F0C" w:rsidRDefault="00EC5382" w:rsidP="00EC5382">
      <w:pPr>
        <w:jc w:val="both"/>
        <w:rPr>
          <w:rFonts w:asciiTheme="majorHAnsi" w:hAnsiTheme="majorHAnsi"/>
          <w:sz w:val="24"/>
        </w:rPr>
      </w:pPr>
      <w:r w:rsidRPr="00855F0C">
        <w:rPr>
          <w:rFonts w:asciiTheme="majorHAnsi" w:hAnsiTheme="majorHAnsi"/>
          <w:sz w:val="24"/>
        </w:rPr>
        <w:t xml:space="preserve">Les dossiers de soumission devront être déposés </w:t>
      </w:r>
      <w:r>
        <w:rPr>
          <w:rFonts w:asciiTheme="majorHAnsi" w:hAnsiTheme="majorHAnsi"/>
          <w:sz w:val="24"/>
        </w:rPr>
        <w:t>à</w:t>
      </w:r>
      <w:r w:rsidRPr="00855F0C">
        <w:rPr>
          <w:rFonts w:asciiTheme="majorHAnsi" w:hAnsiTheme="majorHAnsi"/>
          <w:sz w:val="24"/>
        </w:rPr>
        <w:t xml:space="preserve"> la Fondation ULB, </w:t>
      </w:r>
      <w:r>
        <w:rPr>
          <w:rFonts w:asciiTheme="majorHAnsi" w:hAnsiTheme="majorHAnsi"/>
          <w:sz w:val="24"/>
        </w:rPr>
        <w:t xml:space="preserve">à l’attention de son Directeur opérationnel, M. Thomas Simon à l’adresse suivante : </w:t>
      </w:r>
      <w:hyperlink r:id="rId7" w:history="1">
        <w:r w:rsidR="00FF16E7" w:rsidRPr="00FF16E7">
          <w:rPr>
            <w:rStyle w:val="Lienhypertexte"/>
            <w:rFonts w:asciiTheme="majorHAnsi" w:hAnsiTheme="majorHAnsi"/>
            <w:sz w:val="24"/>
          </w:rPr>
          <w:t>fondation@ulb.be</w:t>
        </w:r>
      </w:hyperlink>
      <w:r>
        <w:rPr>
          <w:rFonts w:asciiTheme="majorHAnsi" w:hAnsiTheme="majorHAnsi"/>
          <w:sz w:val="24"/>
        </w:rPr>
        <w:t xml:space="preserve"> pour le </w:t>
      </w:r>
      <w:r w:rsidR="002D39CE">
        <w:rPr>
          <w:rFonts w:asciiTheme="majorHAnsi" w:hAnsiTheme="majorHAnsi"/>
          <w:sz w:val="24"/>
        </w:rPr>
        <w:t xml:space="preserve">lundi </w:t>
      </w:r>
      <w:r w:rsidR="008506F2">
        <w:rPr>
          <w:rFonts w:asciiTheme="majorHAnsi" w:hAnsiTheme="majorHAnsi"/>
          <w:sz w:val="24"/>
        </w:rPr>
        <w:t>8</w:t>
      </w:r>
      <w:r>
        <w:rPr>
          <w:rFonts w:asciiTheme="majorHAnsi" w:hAnsiTheme="majorHAnsi"/>
          <w:sz w:val="24"/>
        </w:rPr>
        <w:t xml:space="preserve"> </w:t>
      </w:r>
      <w:r w:rsidR="009C396C">
        <w:rPr>
          <w:rFonts w:asciiTheme="majorHAnsi" w:hAnsiTheme="majorHAnsi"/>
          <w:sz w:val="24"/>
        </w:rPr>
        <w:t>septembre</w:t>
      </w:r>
      <w:r w:rsidR="00FF16E7">
        <w:rPr>
          <w:rFonts w:asciiTheme="majorHAnsi" w:hAnsiTheme="majorHAnsi"/>
          <w:sz w:val="24"/>
        </w:rPr>
        <w:t xml:space="preserve"> </w:t>
      </w:r>
      <w:r>
        <w:rPr>
          <w:rFonts w:asciiTheme="majorHAnsi" w:hAnsiTheme="majorHAnsi"/>
          <w:sz w:val="24"/>
        </w:rPr>
        <w:t>20</w:t>
      </w:r>
      <w:r w:rsidR="008F3C65">
        <w:rPr>
          <w:rFonts w:asciiTheme="majorHAnsi" w:hAnsiTheme="majorHAnsi"/>
          <w:sz w:val="24"/>
        </w:rPr>
        <w:t>2</w:t>
      </w:r>
      <w:r w:rsidR="008506F2">
        <w:rPr>
          <w:rFonts w:asciiTheme="majorHAnsi" w:hAnsiTheme="majorHAnsi"/>
          <w:sz w:val="24"/>
        </w:rPr>
        <w:t>5</w:t>
      </w:r>
      <w:r>
        <w:rPr>
          <w:rFonts w:asciiTheme="majorHAnsi" w:hAnsiTheme="majorHAnsi"/>
          <w:sz w:val="24"/>
        </w:rPr>
        <w:t xml:space="preserve"> à 18h.</w:t>
      </w:r>
    </w:p>
    <w:p w14:paraId="58B6EEA8" w14:textId="77777777" w:rsidR="00EC5382" w:rsidRPr="00855F0C" w:rsidRDefault="00EC5382" w:rsidP="00EC5382">
      <w:pPr>
        <w:jc w:val="both"/>
        <w:rPr>
          <w:rFonts w:asciiTheme="majorHAnsi" w:hAnsiTheme="majorHAnsi"/>
          <w:sz w:val="24"/>
        </w:rPr>
      </w:pPr>
      <w:r w:rsidRPr="00855F0C">
        <w:rPr>
          <w:rFonts w:asciiTheme="majorHAnsi" w:hAnsiTheme="majorHAnsi"/>
          <w:sz w:val="24"/>
        </w:rPr>
        <w:t>Tout dossier de soumission devra comporter au minimum les éléments d’appréciation suivants :</w:t>
      </w:r>
    </w:p>
    <w:p w14:paraId="7CEE8FAD" w14:textId="77777777" w:rsidR="00EC5382" w:rsidRPr="00855F0C" w:rsidRDefault="00EC5382" w:rsidP="00EC5382">
      <w:pPr>
        <w:jc w:val="both"/>
        <w:rPr>
          <w:rFonts w:asciiTheme="majorHAnsi" w:hAnsiTheme="majorHAnsi"/>
          <w:sz w:val="24"/>
        </w:rPr>
      </w:pPr>
    </w:p>
    <w:tbl>
      <w:tblPr>
        <w:tblStyle w:val="Grilledutableau"/>
        <w:tblW w:w="0" w:type="auto"/>
        <w:tblLook w:val="04A0" w:firstRow="1" w:lastRow="0" w:firstColumn="1" w:lastColumn="0" w:noHBand="0" w:noVBand="1"/>
      </w:tblPr>
      <w:tblGrid>
        <w:gridCol w:w="1743"/>
        <w:gridCol w:w="6224"/>
      </w:tblGrid>
      <w:tr w:rsidR="00EC5382" w:rsidRPr="00855F0C" w14:paraId="340666B9" w14:textId="77777777" w:rsidTr="003941BA">
        <w:tc>
          <w:tcPr>
            <w:tcW w:w="1809" w:type="dxa"/>
          </w:tcPr>
          <w:p w14:paraId="670AC839" w14:textId="77777777" w:rsidR="00EC5382" w:rsidRPr="00855F0C" w:rsidRDefault="00EC5382" w:rsidP="003941BA">
            <w:pPr>
              <w:jc w:val="both"/>
              <w:rPr>
                <w:rFonts w:asciiTheme="majorHAnsi" w:hAnsiTheme="majorHAnsi"/>
                <w:b/>
                <w:sz w:val="24"/>
              </w:rPr>
            </w:pPr>
            <w:r w:rsidRPr="00855F0C">
              <w:rPr>
                <w:rFonts w:asciiTheme="majorHAnsi" w:hAnsiTheme="majorHAnsi"/>
                <w:b/>
                <w:sz w:val="24"/>
              </w:rPr>
              <w:lastRenderedPageBreak/>
              <w:t>Éléments</w:t>
            </w:r>
          </w:p>
        </w:tc>
        <w:tc>
          <w:tcPr>
            <w:tcW w:w="6972" w:type="dxa"/>
          </w:tcPr>
          <w:p w14:paraId="23B00D99" w14:textId="77777777" w:rsidR="00EC5382" w:rsidRPr="00855F0C" w:rsidRDefault="00EC5382" w:rsidP="003941BA">
            <w:pPr>
              <w:jc w:val="both"/>
              <w:rPr>
                <w:rFonts w:asciiTheme="majorHAnsi" w:hAnsiTheme="majorHAnsi"/>
                <w:b/>
                <w:sz w:val="24"/>
              </w:rPr>
            </w:pPr>
            <w:r w:rsidRPr="00855F0C">
              <w:rPr>
                <w:rFonts w:asciiTheme="majorHAnsi" w:hAnsiTheme="majorHAnsi"/>
                <w:b/>
                <w:sz w:val="24"/>
              </w:rPr>
              <w:t>Descriptif</w:t>
            </w:r>
          </w:p>
        </w:tc>
      </w:tr>
      <w:tr w:rsidR="00EC5382" w:rsidRPr="00855F0C" w14:paraId="6C66A84F" w14:textId="77777777" w:rsidTr="003941BA">
        <w:tc>
          <w:tcPr>
            <w:tcW w:w="1809" w:type="dxa"/>
          </w:tcPr>
          <w:p w14:paraId="749F8D43" w14:textId="77777777" w:rsidR="00EC5382" w:rsidRPr="00855F0C" w:rsidRDefault="00EC5382" w:rsidP="003941BA">
            <w:pPr>
              <w:jc w:val="both"/>
              <w:rPr>
                <w:rFonts w:asciiTheme="majorHAnsi" w:hAnsiTheme="majorHAnsi"/>
                <w:sz w:val="24"/>
              </w:rPr>
            </w:pPr>
            <w:r w:rsidRPr="00855F0C">
              <w:rPr>
                <w:rFonts w:asciiTheme="majorHAnsi" w:hAnsiTheme="majorHAnsi"/>
                <w:sz w:val="24"/>
              </w:rPr>
              <w:t>Objet</w:t>
            </w:r>
          </w:p>
        </w:tc>
        <w:tc>
          <w:tcPr>
            <w:tcW w:w="6972" w:type="dxa"/>
          </w:tcPr>
          <w:p w14:paraId="27FB3D2D" w14:textId="77777777" w:rsidR="00EC5382" w:rsidRPr="00855F0C" w:rsidRDefault="00EC5382" w:rsidP="003941BA">
            <w:pPr>
              <w:jc w:val="both"/>
              <w:rPr>
                <w:rFonts w:asciiTheme="majorHAnsi" w:hAnsiTheme="majorHAnsi"/>
                <w:sz w:val="24"/>
              </w:rPr>
            </w:pPr>
            <w:r w:rsidRPr="00855F0C">
              <w:rPr>
                <w:rFonts w:asciiTheme="majorHAnsi" w:hAnsiTheme="majorHAnsi"/>
                <w:sz w:val="24"/>
              </w:rPr>
              <w:t>Description détaillée du périmètre du projet de recherche ainsi que de son contexte à la fois scientifique et institutionnel.</w:t>
            </w:r>
          </w:p>
        </w:tc>
      </w:tr>
      <w:tr w:rsidR="00EC5382" w:rsidRPr="00855F0C" w14:paraId="6EBA3DF5" w14:textId="77777777" w:rsidTr="003941BA">
        <w:tc>
          <w:tcPr>
            <w:tcW w:w="1809" w:type="dxa"/>
          </w:tcPr>
          <w:p w14:paraId="3953CB0C" w14:textId="77777777" w:rsidR="00EC5382" w:rsidRPr="00855F0C" w:rsidRDefault="00EC5382" w:rsidP="003941BA">
            <w:pPr>
              <w:jc w:val="both"/>
              <w:rPr>
                <w:rFonts w:asciiTheme="majorHAnsi" w:hAnsiTheme="majorHAnsi"/>
                <w:sz w:val="24"/>
              </w:rPr>
            </w:pPr>
            <w:r w:rsidRPr="00855F0C">
              <w:rPr>
                <w:rFonts w:asciiTheme="majorHAnsi" w:hAnsiTheme="majorHAnsi"/>
                <w:sz w:val="24"/>
              </w:rPr>
              <w:t>Impact sociétal</w:t>
            </w:r>
          </w:p>
        </w:tc>
        <w:tc>
          <w:tcPr>
            <w:tcW w:w="6972" w:type="dxa"/>
          </w:tcPr>
          <w:p w14:paraId="5EA15802" w14:textId="77777777" w:rsidR="00EC5382" w:rsidRPr="00855F0C" w:rsidRDefault="00EC5382" w:rsidP="003941BA">
            <w:pPr>
              <w:jc w:val="both"/>
              <w:rPr>
                <w:rFonts w:asciiTheme="majorHAnsi" w:hAnsiTheme="majorHAnsi"/>
                <w:sz w:val="24"/>
              </w:rPr>
            </w:pPr>
            <w:r w:rsidRPr="00855F0C">
              <w:rPr>
                <w:rFonts w:asciiTheme="majorHAnsi" w:hAnsiTheme="majorHAnsi"/>
                <w:sz w:val="24"/>
              </w:rPr>
              <w:t>Estimation de l’impact sociétal, direct ou indirect, que le projet de recherche pourrait avoir.</w:t>
            </w:r>
          </w:p>
        </w:tc>
      </w:tr>
      <w:tr w:rsidR="00EC5382" w:rsidRPr="00855F0C" w14:paraId="4B1E4156" w14:textId="77777777" w:rsidTr="003941BA">
        <w:tc>
          <w:tcPr>
            <w:tcW w:w="1809" w:type="dxa"/>
          </w:tcPr>
          <w:p w14:paraId="79E7DC28" w14:textId="77777777" w:rsidR="00EC5382" w:rsidRPr="00855F0C" w:rsidRDefault="00EC5382" w:rsidP="003941BA">
            <w:pPr>
              <w:jc w:val="both"/>
              <w:rPr>
                <w:rFonts w:asciiTheme="majorHAnsi" w:hAnsiTheme="majorHAnsi"/>
                <w:sz w:val="24"/>
              </w:rPr>
            </w:pPr>
            <w:r w:rsidRPr="00855F0C">
              <w:rPr>
                <w:rFonts w:asciiTheme="majorHAnsi" w:hAnsiTheme="majorHAnsi"/>
                <w:sz w:val="24"/>
              </w:rPr>
              <w:t>Approche</w:t>
            </w:r>
          </w:p>
        </w:tc>
        <w:tc>
          <w:tcPr>
            <w:tcW w:w="6972" w:type="dxa"/>
          </w:tcPr>
          <w:p w14:paraId="4EF5E9FC" w14:textId="2C508790" w:rsidR="00EC5382" w:rsidRPr="00855F0C" w:rsidRDefault="00EC5382" w:rsidP="00B02F0F">
            <w:pPr>
              <w:jc w:val="both"/>
              <w:rPr>
                <w:rFonts w:asciiTheme="majorHAnsi" w:hAnsiTheme="majorHAnsi"/>
                <w:sz w:val="24"/>
              </w:rPr>
            </w:pPr>
            <w:r w:rsidRPr="00855F0C">
              <w:rPr>
                <w:rFonts w:asciiTheme="majorHAnsi" w:hAnsiTheme="majorHAnsi"/>
                <w:sz w:val="24"/>
              </w:rPr>
              <w:t xml:space="preserve">Description détaillée de l’approche méthodologique proposée pour mener à bien le projet de recherche ainsi que du calendrier envisagé. Un budget précis doit être produit accompagné d’un commentaire qui met en évidence son adéquation par rapport à l’objet de la recherche. </w:t>
            </w:r>
            <w:r w:rsidR="00B02F0F">
              <w:rPr>
                <w:rFonts w:asciiTheme="majorHAnsi" w:hAnsiTheme="majorHAnsi"/>
                <w:sz w:val="24"/>
              </w:rPr>
              <w:t>D</w:t>
            </w:r>
            <w:r w:rsidRPr="00855F0C">
              <w:rPr>
                <w:rFonts w:asciiTheme="majorHAnsi" w:hAnsiTheme="majorHAnsi"/>
                <w:sz w:val="24"/>
              </w:rPr>
              <w:t xml:space="preserve">es </w:t>
            </w:r>
            <w:proofErr w:type="spellStart"/>
            <w:r w:rsidRPr="00855F0C">
              <w:rPr>
                <w:rFonts w:asciiTheme="majorHAnsi" w:hAnsiTheme="majorHAnsi"/>
                <w:i/>
                <w:sz w:val="24"/>
              </w:rPr>
              <w:t>milestones</w:t>
            </w:r>
            <w:proofErr w:type="spellEnd"/>
            <w:r w:rsidRPr="00855F0C">
              <w:rPr>
                <w:rFonts w:asciiTheme="majorHAnsi" w:hAnsiTheme="majorHAnsi"/>
                <w:sz w:val="24"/>
              </w:rPr>
              <w:t xml:space="preserve"> permettant de juger de la bonne évolution du projet doivent être proposés.  </w:t>
            </w:r>
          </w:p>
        </w:tc>
      </w:tr>
      <w:tr w:rsidR="00EC5382" w:rsidRPr="00855F0C" w14:paraId="09D28F5C" w14:textId="77777777" w:rsidTr="003941BA">
        <w:tc>
          <w:tcPr>
            <w:tcW w:w="1809" w:type="dxa"/>
          </w:tcPr>
          <w:p w14:paraId="62BD6372" w14:textId="77777777" w:rsidR="00EC5382" w:rsidRPr="00855F0C" w:rsidRDefault="00EC5382" w:rsidP="003941BA">
            <w:pPr>
              <w:spacing w:after="0"/>
              <w:jc w:val="both"/>
              <w:rPr>
                <w:rFonts w:asciiTheme="majorHAnsi" w:hAnsiTheme="majorHAnsi"/>
                <w:sz w:val="24"/>
              </w:rPr>
            </w:pPr>
            <w:r w:rsidRPr="00855F0C">
              <w:rPr>
                <w:rFonts w:asciiTheme="majorHAnsi" w:hAnsiTheme="majorHAnsi"/>
                <w:sz w:val="24"/>
              </w:rPr>
              <w:t>Promoteur/</w:t>
            </w:r>
          </w:p>
          <w:p w14:paraId="169CF923" w14:textId="77777777" w:rsidR="00EC5382" w:rsidRPr="00855F0C" w:rsidRDefault="00EC5382" w:rsidP="003941BA">
            <w:pPr>
              <w:spacing w:after="0"/>
              <w:jc w:val="both"/>
              <w:rPr>
                <w:rFonts w:asciiTheme="majorHAnsi" w:hAnsiTheme="majorHAnsi"/>
                <w:sz w:val="24"/>
              </w:rPr>
            </w:pPr>
            <w:r w:rsidRPr="00855F0C">
              <w:rPr>
                <w:rFonts w:asciiTheme="majorHAnsi" w:hAnsiTheme="majorHAnsi"/>
                <w:sz w:val="24"/>
              </w:rPr>
              <w:t>Promotrice</w:t>
            </w:r>
          </w:p>
        </w:tc>
        <w:tc>
          <w:tcPr>
            <w:tcW w:w="6972" w:type="dxa"/>
          </w:tcPr>
          <w:p w14:paraId="1F0E7CB3" w14:textId="77777777" w:rsidR="00EC5382" w:rsidRPr="00855F0C" w:rsidRDefault="00EC5382" w:rsidP="003941BA">
            <w:pPr>
              <w:jc w:val="both"/>
              <w:rPr>
                <w:rFonts w:asciiTheme="majorHAnsi" w:hAnsiTheme="majorHAnsi"/>
                <w:sz w:val="24"/>
              </w:rPr>
            </w:pPr>
            <w:r w:rsidRPr="00855F0C">
              <w:rPr>
                <w:rFonts w:asciiTheme="majorHAnsi" w:hAnsiTheme="majorHAnsi"/>
                <w:sz w:val="24"/>
              </w:rPr>
              <w:t>Nom et qualité de la personne responsable du projet.</w:t>
            </w:r>
          </w:p>
        </w:tc>
      </w:tr>
      <w:tr w:rsidR="00EC5382" w:rsidRPr="00855F0C" w14:paraId="4B8CB7AE" w14:textId="77777777" w:rsidTr="003941BA">
        <w:tc>
          <w:tcPr>
            <w:tcW w:w="1809" w:type="dxa"/>
          </w:tcPr>
          <w:p w14:paraId="6DD275F7" w14:textId="77777777" w:rsidR="00EC5382" w:rsidRPr="00855F0C" w:rsidRDefault="00EC5382" w:rsidP="003941BA">
            <w:pPr>
              <w:jc w:val="both"/>
              <w:rPr>
                <w:rFonts w:asciiTheme="majorHAnsi" w:hAnsiTheme="majorHAnsi"/>
                <w:sz w:val="24"/>
              </w:rPr>
            </w:pPr>
            <w:r w:rsidRPr="00855F0C">
              <w:rPr>
                <w:rFonts w:asciiTheme="majorHAnsi" w:hAnsiTheme="majorHAnsi"/>
                <w:sz w:val="24"/>
              </w:rPr>
              <w:t>Référent(s)</w:t>
            </w:r>
          </w:p>
        </w:tc>
        <w:tc>
          <w:tcPr>
            <w:tcW w:w="6972" w:type="dxa"/>
          </w:tcPr>
          <w:p w14:paraId="3E0471C0" w14:textId="77777777" w:rsidR="00EC5382" w:rsidRPr="00855F0C" w:rsidRDefault="00EC5382" w:rsidP="003941BA">
            <w:pPr>
              <w:jc w:val="both"/>
              <w:rPr>
                <w:rFonts w:asciiTheme="majorHAnsi" w:hAnsiTheme="majorHAnsi"/>
                <w:sz w:val="24"/>
              </w:rPr>
            </w:pPr>
            <w:r w:rsidRPr="00855F0C">
              <w:rPr>
                <w:rFonts w:asciiTheme="majorHAnsi" w:hAnsiTheme="majorHAnsi"/>
                <w:sz w:val="24"/>
              </w:rPr>
              <w:t>Nom(s), qualité(s) et courriel(s) des personnes qui soutiennent le projet de recherche proposé. Dans la mesure du possible, il serait opportun que certains de ces référents soient associés à d’autres institutions que l’ULB.</w:t>
            </w:r>
          </w:p>
        </w:tc>
      </w:tr>
    </w:tbl>
    <w:p w14:paraId="706F5B62" w14:textId="77777777" w:rsidR="00EC5382" w:rsidRPr="00855F0C" w:rsidRDefault="00EC5382" w:rsidP="00EC5382">
      <w:pPr>
        <w:jc w:val="both"/>
        <w:rPr>
          <w:rFonts w:asciiTheme="majorHAnsi" w:hAnsiTheme="majorHAnsi"/>
          <w:sz w:val="24"/>
        </w:rPr>
      </w:pPr>
    </w:p>
    <w:p w14:paraId="7B11C23F" w14:textId="286D6A3E" w:rsidR="00EC5382" w:rsidRDefault="00EC5382" w:rsidP="00EC5382">
      <w:pPr>
        <w:jc w:val="both"/>
        <w:rPr>
          <w:rFonts w:asciiTheme="majorHAnsi" w:hAnsiTheme="majorHAnsi"/>
          <w:sz w:val="24"/>
        </w:rPr>
      </w:pPr>
      <w:r w:rsidRPr="00855F0C">
        <w:rPr>
          <w:rFonts w:asciiTheme="majorHAnsi" w:hAnsiTheme="majorHAnsi"/>
          <w:sz w:val="24"/>
        </w:rPr>
        <w:t>L’ensemble du dossier de soumission ne peut excéder 10.000 caractères (espaces non compris) et la taille des caractères utilisés doit être au moins égale à 13</w:t>
      </w:r>
      <w:r>
        <w:rPr>
          <w:rFonts w:asciiTheme="majorHAnsi" w:hAnsiTheme="majorHAnsi"/>
          <w:sz w:val="24"/>
        </w:rPr>
        <w:t>.</w:t>
      </w:r>
      <w:r w:rsidRPr="00855F0C">
        <w:rPr>
          <w:rFonts w:asciiTheme="majorHAnsi" w:hAnsiTheme="majorHAnsi"/>
          <w:sz w:val="24"/>
        </w:rPr>
        <w:t xml:space="preserve"> Un accusé de réception sera envoyé par courriel au promoteur/promotrice.</w:t>
      </w:r>
      <w:bookmarkEnd w:id="0"/>
    </w:p>
    <w:p w14:paraId="75BDA8A6" w14:textId="77777777" w:rsidR="00490884" w:rsidRPr="00490884" w:rsidRDefault="00490884" w:rsidP="00490884">
      <w:pPr>
        <w:jc w:val="both"/>
        <w:rPr>
          <w:rFonts w:asciiTheme="majorHAnsi" w:hAnsiTheme="majorHAnsi"/>
          <w:sz w:val="24"/>
        </w:rPr>
      </w:pPr>
      <w:r w:rsidRPr="00490884">
        <w:rPr>
          <w:rFonts w:asciiTheme="majorHAnsi" w:hAnsiTheme="majorHAnsi"/>
          <w:sz w:val="24"/>
        </w:rPr>
        <w:t>De plus, il est demandé au promoteur / promotrice du projet de rédiger un résumé du projet, d’une page maximum, à l’attention du Comité de gestion.</w:t>
      </w:r>
    </w:p>
    <w:p w14:paraId="08919894" w14:textId="77777777" w:rsidR="00490884" w:rsidRPr="00855F0C" w:rsidRDefault="00490884" w:rsidP="00EC5382">
      <w:pPr>
        <w:jc w:val="both"/>
        <w:rPr>
          <w:rFonts w:asciiTheme="majorHAnsi" w:hAnsiTheme="majorHAnsi"/>
          <w:sz w:val="24"/>
        </w:rPr>
      </w:pPr>
    </w:p>
    <w:p w14:paraId="7355F0A2" w14:textId="77777777" w:rsidR="00EC5382" w:rsidRPr="00490884" w:rsidRDefault="00EC5382">
      <w:pPr>
        <w:rPr>
          <w:rFonts w:asciiTheme="majorHAnsi" w:hAnsiTheme="majorHAnsi"/>
          <w:sz w:val="24"/>
        </w:rPr>
      </w:pPr>
    </w:p>
    <w:sectPr w:rsidR="00EC5382" w:rsidRPr="00490884" w:rsidSect="000F605E">
      <w:headerReference w:type="default" r:id="rId8"/>
      <w:footerReference w:type="default" r:id="rId9"/>
      <w:pgSz w:w="11907" w:h="16839" w:code="9"/>
      <w:pgMar w:top="1440" w:right="1917" w:bottom="2075" w:left="2013" w:header="907" w:footer="241"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5523D" w14:textId="77777777" w:rsidR="00591D8C" w:rsidRDefault="00591D8C" w:rsidP="00EC5382">
      <w:pPr>
        <w:spacing w:after="0"/>
      </w:pPr>
      <w:r>
        <w:separator/>
      </w:r>
    </w:p>
  </w:endnote>
  <w:endnote w:type="continuationSeparator" w:id="0">
    <w:p w14:paraId="40EA7CB8" w14:textId="77777777" w:rsidR="00591D8C" w:rsidRDefault="00591D8C" w:rsidP="00EC53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4F9C9" w14:textId="77777777" w:rsidR="006A06A6" w:rsidRPr="0016425F" w:rsidRDefault="006A06A6" w:rsidP="0016425F">
    <w:pPr>
      <w:rPr>
        <w:rFonts w:eastAsiaTheme="minorEastAsia"/>
        <w:noProof/>
        <w:sz w:val="22"/>
      </w:rPr>
    </w:pPr>
  </w:p>
  <w:p w14:paraId="077F914E" w14:textId="77777777" w:rsidR="006A06A6" w:rsidRPr="00D36C3F" w:rsidRDefault="00F440A8" w:rsidP="00D36C3F">
    <w:pPr>
      <w:spacing w:after="0"/>
      <w:jc w:val="center"/>
      <w:rPr>
        <w:rFonts w:asciiTheme="majorHAnsi" w:eastAsiaTheme="minorEastAsia" w:hAnsiTheme="majorHAnsi"/>
        <w:noProof/>
        <w:sz w:val="18"/>
      </w:rPr>
    </w:pPr>
    <w:r w:rsidRPr="00D36C3F">
      <w:rPr>
        <w:rFonts w:asciiTheme="majorHAnsi" w:eastAsiaTheme="minorEastAsia" w:hAnsiTheme="majorHAnsi"/>
        <w:b/>
        <w:bCs/>
        <w:noProof/>
        <w:sz w:val="18"/>
      </w:rPr>
      <w:t>Fondation ULB</w:t>
    </w:r>
    <w:r w:rsidRPr="00D36C3F">
      <w:rPr>
        <w:rFonts w:asciiTheme="majorHAnsi" w:eastAsiaTheme="minorEastAsia" w:hAnsiTheme="majorHAnsi"/>
        <w:noProof/>
        <w:sz w:val="18"/>
      </w:rPr>
      <w:t xml:space="preserve"> | Fondation d’Utilité Publique</w:t>
    </w:r>
  </w:p>
  <w:p w14:paraId="43F6056C" w14:textId="77777777" w:rsidR="006A06A6" w:rsidRPr="00D36C3F" w:rsidRDefault="00F440A8" w:rsidP="00D36C3F">
    <w:pPr>
      <w:spacing w:after="0"/>
      <w:jc w:val="center"/>
      <w:rPr>
        <w:rFonts w:asciiTheme="majorHAnsi" w:eastAsiaTheme="minorEastAsia" w:hAnsiTheme="majorHAnsi"/>
        <w:noProof/>
        <w:sz w:val="18"/>
      </w:rPr>
    </w:pPr>
    <w:r w:rsidRPr="00D36C3F">
      <w:rPr>
        <w:rFonts w:asciiTheme="majorHAnsi" w:eastAsiaTheme="minorEastAsia" w:hAnsiTheme="majorHAnsi"/>
        <w:noProof/>
        <w:sz w:val="18"/>
      </w:rPr>
      <w:t>Avenue F. D. Roosevelt 50 CP129 | B-1050 Bruxelles</w:t>
    </w:r>
  </w:p>
  <w:p w14:paraId="503AE0E4" w14:textId="77777777" w:rsidR="006A06A6" w:rsidRPr="00D36C3F" w:rsidRDefault="00F440A8" w:rsidP="00D36C3F">
    <w:pPr>
      <w:spacing w:after="0"/>
      <w:jc w:val="center"/>
      <w:rPr>
        <w:rFonts w:asciiTheme="majorHAnsi" w:eastAsiaTheme="minorEastAsia" w:hAnsiTheme="majorHAnsi"/>
        <w:noProof/>
        <w:sz w:val="18"/>
      </w:rPr>
    </w:pPr>
    <w:r w:rsidRPr="00D36C3F">
      <w:rPr>
        <w:rFonts w:asciiTheme="majorHAnsi" w:eastAsiaTheme="minorEastAsia" w:hAnsiTheme="majorHAnsi"/>
        <w:noProof/>
        <w:sz w:val="18"/>
      </w:rPr>
      <w:t xml:space="preserve">tel. +32(0)2 650.22.94 | fax. +32(0)2 650.25.94 | </w:t>
    </w:r>
    <w:hyperlink r:id="rId1" w:history="1">
      <w:r w:rsidRPr="00D36C3F">
        <w:rPr>
          <w:rStyle w:val="Lienhypertexte"/>
          <w:rFonts w:asciiTheme="majorHAnsi" w:eastAsiaTheme="minorEastAsia" w:hAnsiTheme="majorHAnsi"/>
          <w:noProof/>
          <w:sz w:val="18"/>
        </w:rPr>
        <w:t>www.fondation.ulb.ac.be</w:t>
      </w:r>
    </w:hyperlink>
  </w:p>
  <w:p w14:paraId="7DD270CD" w14:textId="77777777" w:rsidR="006A06A6" w:rsidRDefault="006A06A6" w:rsidP="00813B5A">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A1EFA" w14:textId="77777777" w:rsidR="00591D8C" w:rsidRDefault="00591D8C" w:rsidP="00EC5382">
      <w:pPr>
        <w:spacing w:after="0"/>
      </w:pPr>
      <w:r>
        <w:separator/>
      </w:r>
    </w:p>
  </w:footnote>
  <w:footnote w:type="continuationSeparator" w:id="0">
    <w:p w14:paraId="77603825" w14:textId="77777777" w:rsidR="00591D8C" w:rsidRDefault="00591D8C" w:rsidP="00EC53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4C2D" w14:textId="77777777" w:rsidR="006A06A6" w:rsidRDefault="00F440A8">
    <w:pPr>
      <w:pStyle w:val="En-tte"/>
      <w:jc w:val="right"/>
    </w:pPr>
    <w:r>
      <w:rPr>
        <w:rFonts w:asciiTheme="majorHAnsi" w:hAnsiTheme="majorHAnsi"/>
        <w:noProof/>
      </w:rPr>
      <w:drawing>
        <wp:inline distT="0" distB="0" distL="0" distR="0" wp14:anchorId="3D2A8BCA" wp14:editId="24419515">
          <wp:extent cx="822960" cy="585708"/>
          <wp:effectExtent l="0" t="0" r="0" b="5080"/>
          <wp:docPr id="8" name="Picture 8" descr="C:\Users\luc\Desktop\bureau\recovery\fondation2\PHOTOS et LOGOS__________________\logos\logo mid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c\Desktop\bureau\recovery\fondation2\PHOTOS et LOGOS__________________\logos\logo midd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901" cy="597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84FE0"/>
    <w:multiLevelType w:val="hybridMultilevel"/>
    <w:tmpl w:val="91D64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389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82"/>
    <w:rsid w:val="000A1852"/>
    <w:rsid w:val="000C575B"/>
    <w:rsid w:val="000F3A33"/>
    <w:rsid w:val="00147F17"/>
    <w:rsid w:val="002706BF"/>
    <w:rsid w:val="00295DC8"/>
    <w:rsid w:val="002D39CE"/>
    <w:rsid w:val="00305105"/>
    <w:rsid w:val="003336BB"/>
    <w:rsid w:val="00337945"/>
    <w:rsid w:val="003B0695"/>
    <w:rsid w:val="0049059F"/>
    <w:rsid w:val="00490884"/>
    <w:rsid w:val="004C1DC1"/>
    <w:rsid w:val="00520A0D"/>
    <w:rsid w:val="00562512"/>
    <w:rsid w:val="00563704"/>
    <w:rsid w:val="0057447A"/>
    <w:rsid w:val="00591D8C"/>
    <w:rsid w:val="005A0AB4"/>
    <w:rsid w:val="006A06A6"/>
    <w:rsid w:val="007107F7"/>
    <w:rsid w:val="008506F2"/>
    <w:rsid w:val="008F3C65"/>
    <w:rsid w:val="009C396C"/>
    <w:rsid w:val="009F124E"/>
    <w:rsid w:val="00B02F0F"/>
    <w:rsid w:val="00B33015"/>
    <w:rsid w:val="00B90CD9"/>
    <w:rsid w:val="00C42D5A"/>
    <w:rsid w:val="00CC4CDD"/>
    <w:rsid w:val="00D4583D"/>
    <w:rsid w:val="00DA1851"/>
    <w:rsid w:val="00EC5382"/>
    <w:rsid w:val="00F440A8"/>
    <w:rsid w:val="00FF16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DE38"/>
  <w15:chartTrackingRefBased/>
  <w15:docId w15:val="{7AC95A67-95BC-4D7A-9D5A-16F84FC6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5382"/>
    <w:pPr>
      <w:spacing w:after="180" w:line="240" w:lineRule="auto"/>
    </w:pPr>
    <w:rPr>
      <w:rFonts w:ascii="Times New Roman" w:eastAsia="Times New Roman" w:hAnsi="Times New Roman" w:cs="Times New Roman"/>
      <w:sz w:val="26"/>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0major">
    <w:name w:val="20 major"/>
    <w:basedOn w:val="Normal"/>
    <w:next w:val="Normal"/>
    <w:rsid w:val="00EC5382"/>
    <w:pPr>
      <w:keepNext/>
      <w:tabs>
        <w:tab w:val="left" w:pos="357"/>
      </w:tabs>
      <w:spacing w:before="540" w:after="240"/>
      <w:ind w:right="360"/>
      <w:outlineLvl w:val="2"/>
    </w:pPr>
    <w:rPr>
      <w:b/>
      <w:caps/>
    </w:rPr>
  </w:style>
  <w:style w:type="paragraph" w:customStyle="1" w:styleId="30documenttitle">
    <w:name w:val="30 document title"/>
    <w:basedOn w:val="Normal"/>
    <w:next w:val="31subtitle"/>
    <w:rsid w:val="00EC5382"/>
    <w:pPr>
      <w:spacing w:before="720" w:after="360"/>
      <w:ind w:right="1080"/>
      <w:outlineLvl w:val="0"/>
    </w:pPr>
    <w:rPr>
      <w:sz w:val="44"/>
    </w:rPr>
  </w:style>
  <w:style w:type="paragraph" w:customStyle="1" w:styleId="31subtitle">
    <w:name w:val="31 subtitle"/>
    <w:basedOn w:val="Normal"/>
    <w:next w:val="Normal"/>
    <w:rsid w:val="00EC5382"/>
    <w:pPr>
      <w:spacing w:after="720"/>
      <w:ind w:right="3601"/>
    </w:pPr>
    <w:rPr>
      <w:i/>
    </w:rPr>
  </w:style>
  <w:style w:type="paragraph" w:styleId="En-tte">
    <w:name w:val="header"/>
    <w:basedOn w:val="Normal"/>
    <w:link w:val="En-tteCar"/>
    <w:rsid w:val="00EC5382"/>
    <w:pPr>
      <w:tabs>
        <w:tab w:val="center" w:pos="4320"/>
        <w:tab w:val="right" w:pos="8640"/>
      </w:tabs>
    </w:pPr>
    <w:rPr>
      <w:i/>
    </w:rPr>
  </w:style>
  <w:style w:type="character" w:customStyle="1" w:styleId="En-tteCar">
    <w:name w:val="En-tête Car"/>
    <w:basedOn w:val="Policepardfaut"/>
    <w:link w:val="En-tte"/>
    <w:rsid w:val="00EC5382"/>
    <w:rPr>
      <w:rFonts w:ascii="Times New Roman" w:eastAsia="Times New Roman" w:hAnsi="Times New Roman" w:cs="Times New Roman"/>
      <w:i/>
      <w:sz w:val="26"/>
      <w:szCs w:val="20"/>
      <w:lang w:val="fr-FR" w:eastAsia="fr-FR"/>
    </w:rPr>
  </w:style>
  <w:style w:type="paragraph" w:styleId="Pieddepage">
    <w:name w:val="footer"/>
    <w:basedOn w:val="Normal"/>
    <w:link w:val="PieddepageCar"/>
    <w:rsid w:val="00EC5382"/>
    <w:pPr>
      <w:jc w:val="right"/>
    </w:pPr>
  </w:style>
  <w:style w:type="character" w:customStyle="1" w:styleId="PieddepageCar">
    <w:name w:val="Pied de page Car"/>
    <w:basedOn w:val="Policepardfaut"/>
    <w:link w:val="Pieddepage"/>
    <w:rsid w:val="00EC5382"/>
    <w:rPr>
      <w:rFonts w:ascii="Times New Roman" w:eastAsia="Times New Roman" w:hAnsi="Times New Roman" w:cs="Times New Roman"/>
      <w:sz w:val="26"/>
      <w:szCs w:val="20"/>
      <w:lang w:val="fr-FR" w:eastAsia="fr-FR"/>
    </w:rPr>
  </w:style>
  <w:style w:type="character" w:styleId="Appelnotedebasdep">
    <w:name w:val="footnote reference"/>
    <w:basedOn w:val="Policepardfaut"/>
    <w:rsid w:val="00EC5382"/>
    <w:rPr>
      <w:position w:val="6"/>
      <w:sz w:val="18"/>
    </w:rPr>
  </w:style>
  <w:style w:type="paragraph" w:styleId="Notedebasdepage">
    <w:name w:val="footnote text"/>
    <w:basedOn w:val="Normal"/>
    <w:link w:val="NotedebasdepageCar"/>
    <w:rsid w:val="00EC5382"/>
    <w:pPr>
      <w:spacing w:after="0"/>
      <w:ind w:left="288" w:hanging="288"/>
    </w:pPr>
    <w:rPr>
      <w:sz w:val="18"/>
    </w:rPr>
  </w:style>
  <w:style w:type="character" w:customStyle="1" w:styleId="NotedebasdepageCar">
    <w:name w:val="Note de bas de page Car"/>
    <w:basedOn w:val="Policepardfaut"/>
    <w:link w:val="Notedebasdepage"/>
    <w:rsid w:val="00EC5382"/>
    <w:rPr>
      <w:rFonts w:ascii="Times New Roman" w:eastAsia="Times New Roman" w:hAnsi="Times New Roman" w:cs="Times New Roman"/>
      <w:sz w:val="18"/>
      <w:szCs w:val="20"/>
      <w:lang w:val="fr-FR" w:eastAsia="fr-FR"/>
    </w:rPr>
  </w:style>
  <w:style w:type="character" w:styleId="Lienhypertexte">
    <w:name w:val="Hyperlink"/>
    <w:basedOn w:val="Policepardfaut"/>
    <w:rsid w:val="00EC5382"/>
    <w:rPr>
      <w:color w:val="0000FF"/>
      <w:u w:val="single"/>
    </w:rPr>
  </w:style>
  <w:style w:type="table" w:styleId="Grilledutableau">
    <w:name w:val="Table Grid"/>
    <w:basedOn w:val="TableauNormal"/>
    <w:uiPriority w:val="59"/>
    <w:rsid w:val="00EC5382"/>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A1852"/>
    <w:pPr>
      <w:spacing w:after="0"/>
    </w:pPr>
    <w:rPr>
      <w:sz w:val="18"/>
      <w:szCs w:val="18"/>
    </w:rPr>
  </w:style>
  <w:style w:type="character" w:customStyle="1" w:styleId="TextedebullesCar">
    <w:name w:val="Texte de bulles Car"/>
    <w:basedOn w:val="Policepardfaut"/>
    <w:link w:val="Textedebulles"/>
    <w:uiPriority w:val="99"/>
    <w:semiHidden/>
    <w:rsid w:val="000A1852"/>
    <w:rPr>
      <w:rFonts w:ascii="Times New Roman" w:eastAsia="Times New Roman" w:hAnsi="Times New Roman" w:cs="Times New Roman"/>
      <w:sz w:val="18"/>
      <w:szCs w:val="18"/>
      <w:lang w:val="fr-FR" w:eastAsia="fr-FR"/>
    </w:rPr>
  </w:style>
  <w:style w:type="paragraph" w:styleId="Rvision">
    <w:name w:val="Revision"/>
    <w:hidden/>
    <w:uiPriority w:val="99"/>
    <w:semiHidden/>
    <w:rsid w:val="002D39CE"/>
    <w:pPr>
      <w:spacing w:after="0" w:line="240" w:lineRule="auto"/>
    </w:pPr>
    <w:rPr>
      <w:rFonts w:ascii="Times New Roman" w:eastAsia="Times New Roman" w:hAnsi="Times New Roman" w:cs="Times New Roman"/>
      <w:sz w:val="26"/>
      <w:szCs w:val="20"/>
      <w:lang w:val="fr-FR" w:eastAsia="fr-FR"/>
    </w:rPr>
  </w:style>
  <w:style w:type="character" w:styleId="Lienhypertextesuivivisit">
    <w:name w:val="FollowedHyperlink"/>
    <w:basedOn w:val="Policepardfaut"/>
    <w:uiPriority w:val="99"/>
    <w:semiHidden/>
    <w:unhideWhenUsed/>
    <w:rsid w:val="00FF16E7"/>
    <w:rPr>
      <w:color w:val="954F72" w:themeColor="followedHyperlink"/>
      <w:u w:val="single"/>
    </w:rPr>
  </w:style>
  <w:style w:type="character" w:styleId="Mentionnonrsolue">
    <w:name w:val="Unresolved Mention"/>
    <w:basedOn w:val="Policepardfaut"/>
    <w:uiPriority w:val="99"/>
    <w:rsid w:val="00FF1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ndation@ulb.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ondation.ulb.ac.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720</Words>
  <Characters>3965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Nguyen</dc:creator>
  <cp:keywords/>
  <dc:description/>
  <cp:lastModifiedBy>INGENITO Anthony</cp:lastModifiedBy>
  <cp:revision>2</cp:revision>
  <dcterms:created xsi:type="dcterms:W3CDTF">2025-07-02T08:41:00Z</dcterms:created>
  <dcterms:modified xsi:type="dcterms:W3CDTF">2025-07-02T08:41:00Z</dcterms:modified>
</cp:coreProperties>
</file>